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66EB1C92"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bookmarkStart w:id="0" w:name="_GoBack"/>
      <w:bookmarkEnd w:id="0"/>
      <w:r w:rsidRPr="005D736A">
        <w:rPr>
          <w:rFonts w:ascii="Arial" w:eastAsia="Tahoma" w:hAnsi="Arial" w:cs="Arial"/>
          <w:b/>
          <w:bCs/>
          <w:sz w:val="22"/>
          <w:szCs w:val="22"/>
          <w:lang w:eastAsia="zh-CN"/>
        </w:rPr>
        <w:t>3GPP TSG-RAN WG2 Meeting #11</w:t>
      </w:r>
      <w:r w:rsidR="00227FAC">
        <w:rPr>
          <w:rFonts w:ascii="Arial" w:eastAsia="Tahoma" w:hAnsi="Arial" w:cs="Arial"/>
          <w:b/>
          <w:bCs/>
          <w:sz w:val="22"/>
          <w:szCs w:val="22"/>
          <w:lang w:eastAsia="zh-CN"/>
        </w:rPr>
        <w:t>9</w:t>
      </w:r>
      <w:r w:rsidR="00EE4976">
        <w:rPr>
          <w:rFonts w:ascii="Arial" w:eastAsia="Tahoma" w:hAnsi="Arial" w:cs="Arial"/>
          <w:b/>
          <w:bCs/>
          <w:sz w:val="22"/>
          <w:szCs w:val="22"/>
          <w:lang w:eastAsia="zh-CN"/>
        </w:rPr>
        <w:t>bis</w:t>
      </w:r>
      <w:r w:rsidRPr="005D736A">
        <w:rPr>
          <w:rFonts w:ascii="Arial" w:eastAsia="Tahoma" w:hAnsi="Arial" w:cs="Arial"/>
          <w:b/>
          <w:bCs/>
          <w:sz w:val="22"/>
          <w:szCs w:val="22"/>
          <w:lang w:eastAsia="zh-CN"/>
        </w:rPr>
        <w:t>-e</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5D736A">
        <w:rPr>
          <w:rFonts w:ascii="Arial" w:eastAsia="Tahoma" w:hAnsi="Arial" w:cs="Arial"/>
          <w:b/>
          <w:bCs/>
          <w:sz w:val="22"/>
          <w:szCs w:val="22"/>
          <w:lang w:eastAsia="zh-CN"/>
        </w:rPr>
        <w:t>R2-</w:t>
      </w:r>
      <w:r w:rsidR="00112371" w:rsidRPr="00112371">
        <w:rPr>
          <w:rFonts w:ascii="Arial" w:eastAsia="Tahoma" w:hAnsi="Arial" w:cs="Arial"/>
          <w:b/>
          <w:bCs/>
          <w:sz w:val="22"/>
          <w:szCs w:val="22"/>
          <w:lang w:eastAsia="zh-CN"/>
        </w:rPr>
        <w:t>2209490</w:t>
      </w:r>
    </w:p>
    <w:p w14:paraId="44281522" w14:textId="1AC22B68" w:rsidR="004E73A5" w:rsidRPr="00356A7F" w:rsidRDefault="004E73A5" w:rsidP="004E73A5">
      <w:pPr>
        <w:tabs>
          <w:tab w:val="left" w:pos="1800"/>
          <w:tab w:val="center" w:pos="4536"/>
          <w:tab w:val="right" w:pos="9639"/>
        </w:tabs>
        <w:spacing w:after="120"/>
        <w:ind w:left="1797" w:hanging="1797"/>
        <w:jc w:val="both"/>
        <w:rPr>
          <w:rFonts w:eastAsia="宋体"/>
          <w:sz w:val="22"/>
          <w:lang w:eastAsia="zh-CN"/>
        </w:rPr>
      </w:pPr>
      <w:r w:rsidRPr="005D736A">
        <w:rPr>
          <w:rFonts w:ascii="Arial" w:eastAsia="Tahoma" w:hAnsi="Arial" w:cs="Arial"/>
          <w:b/>
          <w:bCs/>
          <w:sz w:val="22"/>
          <w:szCs w:val="22"/>
          <w:lang w:eastAsia="zh-CN"/>
        </w:rPr>
        <w:t>Electronic,</w:t>
      </w:r>
      <w:r>
        <w:rPr>
          <w:rFonts w:ascii="Arial" w:eastAsia="Tahoma" w:hAnsi="Arial" w:cs="Arial"/>
          <w:b/>
          <w:bCs/>
          <w:sz w:val="22"/>
          <w:szCs w:val="22"/>
          <w:lang w:eastAsia="zh-CN"/>
        </w:rPr>
        <w:t xml:space="preserve"> </w:t>
      </w:r>
      <w:r w:rsidR="00DD615A">
        <w:rPr>
          <w:rFonts w:ascii="Arial" w:eastAsia="Tahoma" w:hAnsi="Arial" w:cs="Arial"/>
          <w:b/>
          <w:bCs/>
          <w:sz w:val="22"/>
          <w:szCs w:val="22"/>
          <w:lang w:eastAsia="zh-CN"/>
        </w:rPr>
        <w:t>1</w:t>
      </w:r>
      <w:r w:rsidR="00EE4976">
        <w:rPr>
          <w:rFonts w:ascii="Arial" w:eastAsia="Tahoma" w:hAnsi="Arial" w:cs="Arial"/>
          <w:b/>
          <w:bCs/>
          <w:sz w:val="22"/>
          <w:szCs w:val="22"/>
          <w:lang w:eastAsia="zh-CN"/>
        </w:rPr>
        <w:t>0</w:t>
      </w:r>
      <w:r w:rsidR="00007C5D" w:rsidRPr="00007C5D">
        <w:rPr>
          <w:rFonts w:ascii="Arial" w:eastAsia="Tahoma" w:hAnsi="Arial" w:cs="Arial"/>
          <w:b/>
          <w:bCs/>
          <w:sz w:val="22"/>
          <w:szCs w:val="22"/>
          <w:vertAlign w:val="superscript"/>
          <w:lang w:eastAsia="zh-CN"/>
        </w:rPr>
        <w:t>th</w:t>
      </w:r>
      <w:r w:rsidR="00007C5D">
        <w:rPr>
          <w:rFonts w:ascii="Arial" w:eastAsia="Tahoma" w:hAnsi="Arial" w:cs="Arial"/>
          <w:b/>
          <w:bCs/>
          <w:sz w:val="22"/>
          <w:szCs w:val="22"/>
          <w:lang w:eastAsia="zh-CN"/>
        </w:rPr>
        <w:t xml:space="preserve"> </w:t>
      </w:r>
      <w:r w:rsidR="00EE4976">
        <w:rPr>
          <w:rFonts w:ascii="Arial" w:eastAsia="Tahoma" w:hAnsi="Arial" w:cs="Arial"/>
          <w:b/>
          <w:bCs/>
          <w:sz w:val="22"/>
          <w:szCs w:val="22"/>
          <w:lang w:eastAsia="zh-CN"/>
        </w:rPr>
        <w:t>Oct</w:t>
      </w:r>
      <w:r w:rsidR="00496634">
        <w:rPr>
          <w:rFonts w:ascii="Arial" w:eastAsia="Tahoma" w:hAnsi="Arial" w:cs="Arial"/>
          <w:b/>
          <w:bCs/>
          <w:sz w:val="22"/>
          <w:szCs w:val="22"/>
          <w:lang w:eastAsia="zh-CN"/>
        </w:rPr>
        <w:t>.</w:t>
      </w:r>
      <w:r w:rsidRPr="005D736A">
        <w:rPr>
          <w:rFonts w:ascii="Arial" w:eastAsia="Tahoma" w:hAnsi="Arial" w:cs="Arial"/>
          <w:b/>
          <w:bCs/>
          <w:sz w:val="22"/>
          <w:szCs w:val="22"/>
          <w:lang w:eastAsia="zh-CN"/>
        </w:rPr>
        <w:t xml:space="preserve"> – </w:t>
      </w:r>
      <w:r w:rsidR="00EE4976">
        <w:rPr>
          <w:rFonts w:ascii="Arial" w:eastAsia="Tahoma" w:hAnsi="Arial" w:cs="Arial"/>
          <w:b/>
          <w:bCs/>
          <w:sz w:val="22"/>
          <w:szCs w:val="22"/>
          <w:lang w:eastAsia="zh-CN"/>
        </w:rPr>
        <w:t>19</w:t>
      </w:r>
      <w:r w:rsidR="00EE4976" w:rsidRPr="00007C5D">
        <w:rPr>
          <w:rFonts w:ascii="Arial" w:eastAsia="Tahoma" w:hAnsi="Arial" w:cs="Arial"/>
          <w:b/>
          <w:bCs/>
          <w:sz w:val="22"/>
          <w:szCs w:val="22"/>
          <w:vertAlign w:val="superscript"/>
          <w:lang w:eastAsia="zh-CN"/>
        </w:rPr>
        <w:t>th</w:t>
      </w:r>
      <w:r w:rsidR="00EE4976">
        <w:rPr>
          <w:rFonts w:ascii="Arial" w:eastAsia="Tahoma" w:hAnsi="Arial" w:cs="Arial"/>
          <w:b/>
          <w:bCs/>
          <w:sz w:val="22"/>
          <w:szCs w:val="22"/>
          <w:lang w:eastAsia="zh-CN"/>
        </w:rPr>
        <w:t xml:space="preserve"> Oct</w:t>
      </w:r>
      <w:r w:rsidR="00496634">
        <w:rPr>
          <w:rFonts w:ascii="Arial" w:eastAsia="Tahoma" w:hAnsi="Arial" w:cs="Arial"/>
          <w:b/>
          <w:bCs/>
          <w:sz w:val="22"/>
          <w:szCs w:val="22"/>
          <w:lang w:eastAsia="zh-CN"/>
        </w:rPr>
        <w:t>.</w:t>
      </w:r>
      <w:r w:rsidRPr="005D736A">
        <w:rPr>
          <w:rFonts w:ascii="Arial" w:eastAsia="Tahoma" w:hAnsi="Arial" w:cs="Arial" w:hint="eastAsia"/>
          <w:b/>
          <w:bCs/>
          <w:sz w:val="22"/>
          <w:szCs w:val="22"/>
          <w:lang w:eastAsia="zh-CN"/>
        </w:rPr>
        <w:t xml:space="preserve"> </w:t>
      </w:r>
      <w:r w:rsidRPr="005D736A">
        <w:rPr>
          <w:rFonts w:ascii="Arial" w:eastAsia="Tahoma" w:hAnsi="Arial" w:cs="Arial"/>
          <w:b/>
          <w:bCs/>
          <w:sz w:val="22"/>
          <w:szCs w:val="22"/>
          <w:lang w:eastAsia="zh-CN"/>
        </w:rPr>
        <w:t>202</w:t>
      </w:r>
      <w:r>
        <w:rPr>
          <w:rFonts w:ascii="Arial" w:eastAsia="Tahoma" w:hAnsi="Arial" w:cs="Arial"/>
          <w:b/>
          <w:bCs/>
          <w:sz w:val="22"/>
          <w:szCs w:val="22"/>
          <w:lang w:eastAsia="zh-CN"/>
        </w:rPr>
        <w:t>2</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3E7785F9"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C44965" w:rsidRPr="00C44965">
        <w:rPr>
          <w:rFonts w:eastAsia="宋体"/>
          <w:sz w:val="22"/>
          <w:lang w:eastAsia="zh-CN"/>
        </w:rPr>
        <w:t>Discussion on feedback enhancements for XR-specific capacity improvements</w:t>
      </w:r>
    </w:p>
    <w:p w14:paraId="42C2FAFF" w14:textId="2EE03826"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F44A6F">
        <w:rPr>
          <w:rFonts w:eastAsia="宋体"/>
          <w:sz w:val="22"/>
          <w:lang w:eastAsia="zh-CN"/>
        </w:rPr>
        <w:t>8.5.4</w:t>
      </w:r>
      <w:r w:rsidR="00260C05">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4FEF0A0"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36231D1" w14:textId="0A5B8770" w:rsidR="00563F63" w:rsidRDefault="006C2FCA" w:rsidP="006B1416">
      <w:pPr>
        <w:spacing w:before="120"/>
        <w:jc w:val="both"/>
        <w:rPr>
          <w:lang w:eastAsia="zh-CN"/>
        </w:rPr>
      </w:pPr>
      <w:r>
        <w:rPr>
          <w:rFonts w:hint="eastAsia"/>
          <w:lang w:eastAsia="zh-CN"/>
        </w:rPr>
        <w:t>I</w:t>
      </w:r>
      <w:r>
        <w:rPr>
          <w:lang w:eastAsia="zh-CN"/>
        </w:rPr>
        <w:t xml:space="preserve">n </w:t>
      </w:r>
      <w:r w:rsidR="009F5550">
        <w:rPr>
          <w:lang w:eastAsia="zh-CN"/>
        </w:rPr>
        <w:t>RAN2#119e</w:t>
      </w:r>
      <w:r w:rsidR="00534455">
        <w:rPr>
          <w:lang w:eastAsia="zh-CN"/>
        </w:rPr>
        <w:t xml:space="preserve"> [1]</w:t>
      </w:r>
      <w:r w:rsidR="009F5550">
        <w:rPr>
          <w:lang w:eastAsia="zh-CN"/>
        </w:rPr>
        <w:t>, there were the following agreements</w:t>
      </w:r>
      <w:r w:rsidR="00E62B2D">
        <w:rPr>
          <w:lang w:eastAsia="zh-CN"/>
        </w:rPr>
        <w:t xml:space="preserve"> on capacity enhancements for XR</w:t>
      </w:r>
      <w:r w:rsidR="000F535E">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C2FCA" w14:paraId="314A1EFD" w14:textId="77777777">
        <w:tc>
          <w:tcPr>
            <w:tcW w:w="9286" w:type="dxa"/>
            <w:shd w:val="clear" w:color="auto" w:fill="auto"/>
          </w:tcPr>
          <w:p w14:paraId="55A84878" w14:textId="6F976DE3" w:rsidR="009F5550" w:rsidRPr="00605DB4" w:rsidRDefault="009F5550" w:rsidP="009F5550">
            <w:pPr>
              <w:pStyle w:val="Agreement"/>
              <w:tabs>
                <w:tab w:val="clear" w:pos="6930"/>
                <w:tab w:val="num" w:pos="1619"/>
              </w:tabs>
              <w:ind w:left="1619"/>
            </w:pPr>
            <w:r w:rsidRPr="00605DB4">
              <w:t>1: As starting point, RAN2 can further discuss the solutions in TR 38.838 that can impact on L2 operation (</w:t>
            </w:r>
            <w:r w:rsidRPr="00605DB4">
              <w:rPr>
                <w:u w:val="single"/>
              </w:rPr>
              <w:t>e.g.</w:t>
            </w:r>
            <w:r w:rsidRPr="00605DB4">
              <w:t>, BSR, LCP, assistance information for scheduling, packet discarding, prioritization) for XR-specific capacity improvement. RAN2-specific solutions are not precluded (even if RAN1 hasn’t discussed them before).</w:t>
            </w:r>
          </w:p>
          <w:p w14:paraId="331390BA" w14:textId="77777777" w:rsidR="009F5550" w:rsidRPr="00605DB4" w:rsidRDefault="009F5550" w:rsidP="009F5550">
            <w:pPr>
              <w:pStyle w:val="Agreement"/>
              <w:tabs>
                <w:tab w:val="clear" w:pos="6930"/>
                <w:tab w:val="num" w:pos="1619"/>
              </w:tabs>
              <w:ind w:left="1619"/>
            </w:pPr>
            <w:r w:rsidRPr="00605DB4">
              <w:t xml:space="preserve">1: Enhancement to SPS/CG should be justified for XR scheduling and should be evaluated against dynamic grant (DG) scheduling which should be considered as baseline. Should justify why enhancements are needed. </w:t>
            </w:r>
          </w:p>
          <w:p w14:paraId="10A4043E" w14:textId="77777777" w:rsidR="009F5550" w:rsidRPr="00605DB4" w:rsidRDefault="009F5550" w:rsidP="009F5550">
            <w:pPr>
              <w:pStyle w:val="Agreement"/>
              <w:tabs>
                <w:tab w:val="clear" w:pos="6930"/>
                <w:tab w:val="num" w:pos="1619"/>
              </w:tabs>
              <w:ind w:left="1619"/>
            </w:pPr>
            <w:r w:rsidRPr="00605DB4">
              <w:t>RAN2 considers SPS enhancements may not be needed in Rel-18 XR since PDCCH capacity is not assumed to be a problem for XR. FFS if SPS has some power consumption benefits.</w:t>
            </w:r>
          </w:p>
          <w:p w14:paraId="2F678445" w14:textId="257918CC" w:rsidR="006C2FCA" w:rsidRDefault="006C2FCA" w:rsidP="00AF6AA9">
            <w:pPr>
              <w:overflowPunct w:val="0"/>
              <w:autoSpaceDE w:val="0"/>
              <w:autoSpaceDN w:val="0"/>
              <w:adjustRightInd w:val="0"/>
              <w:spacing w:after="180"/>
              <w:ind w:left="1440"/>
              <w:textAlignment w:val="baseline"/>
              <w:rPr>
                <w:lang w:val="en-GB" w:eastAsia="zh-CN"/>
              </w:rPr>
            </w:pPr>
          </w:p>
        </w:tc>
      </w:tr>
    </w:tbl>
    <w:p w14:paraId="1C7A286E" w14:textId="1FED7961" w:rsidR="00E937AC" w:rsidRDefault="000F535E" w:rsidP="000F535E">
      <w:pPr>
        <w:spacing w:before="120"/>
        <w:jc w:val="both"/>
      </w:pPr>
      <w:r>
        <w:rPr>
          <w:rFonts w:hint="eastAsia"/>
          <w:lang w:eastAsia="zh-CN"/>
        </w:rPr>
        <w:t>I</w:t>
      </w:r>
      <w:r>
        <w:rPr>
          <w:lang w:eastAsia="zh-CN"/>
        </w:rPr>
        <w:t xml:space="preserve">n this contribution, </w:t>
      </w:r>
      <w:r w:rsidR="00E937AC" w:rsidRPr="0040338E">
        <w:t xml:space="preserve">we will discuss </w:t>
      </w:r>
      <w:r w:rsidR="00167743">
        <w:t xml:space="preserve">the </w:t>
      </w:r>
      <w:r w:rsidR="00605DB4">
        <w:t>related feedback enhancements to improve the UL/DL scheduling efficiency</w:t>
      </w:r>
      <w:r>
        <w:t>.</w:t>
      </w:r>
    </w:p>
    <w:p w14:paraId="156DB2CB" w14:textId="77777777"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2C70DD61" w14:textId="66371D60" w:rsidR="00353B31" w:rsidRPr="00082B35" w:rsidRDefault="00353B31" w:rsidP="00353B31">
      <w:pPr>
        <w:pStyle w:val="a0"/>
        <w:rPr>
          <w:rFonts w:eastAsia="等线"/>
          <w:lang w:eastAsia="zh-CN"/>
        </w:rPr>
      </w:pPr>
      <w:r w:rsidRPr="00082B35">
        <w:rPr>
          <w:rFonts w:eastAsia="等线"/>
          <w:lang w:eastAsia="zh-CN"/>
        </w:rPr>
        <w:t xml:space="preserve">In the following, the XR characteristics are </w:t>
      </w:r>
      <w:r w:rsidR="00EA42C7">
        <w:rPr>
          <w:rFonts w:eastAsia="等线" w:hint="eastAsia"/>
          <w:lang w:eastAsia="zh-CN"/>
        </w:rPr>
        <w:t>d</w:t>
      </w:r>
      <w:r w:rsidR="00EA42C7">
        <w:rPr>
          <w:rFonts w:eastAsia="等线"/>
          <w:lang w:eastAsia="zh-CN"/>
        </w:rPr>
        <w:t>iscussed</w:t>
      </w:r>
      <w:r w:rsidR="00DA3E0E" w:rsidRPr="00082B35">
        <w:rPr>
          <w:rFonts w:eastAsia="等线"/>
          <w:lang w:eastAsia="zh-CN"/>
        </w:rPr>
        <w:t xml:space="preserve"> firstly, based on which the potential</w:t>
      </w:r>
      <w:r w:rsidR="0054531C" w:rsidRPr="00082B35">
        <w:rPr>
          <w:rFonts w:eastAsia="等线"/>
          <w:lang w:eastAsia="zh-CN"/>
        </w:rPr>
        <w:t xml:space="preserve"> </w:t>
      </w:r>
      <w:r w:rsidR="0054531C">
        <w:rPr>
          <w:rFonts w:eastAsia="等线"/>
          <w:lang w:eastAsia="zh-CN"/>
        </w:rPr>
        <w:t>enhancements</w:t>
      </w:r>
      <w:r w:rsidR="00DA3E0E" w:rsidRPr="00082B35">
        <w:rPr>
          <w:rFonts w:eastAsia="等线"/>
          <w:lang w:eastAsia="zh-CN"/>
        </w:rPr>
        <w:t xml:space="preserve"> </w:t>
      </w:r>
      <w:r w:rsidR="00C66C3F" w:rsidRPr="000B50DB">
        <w:t xml:space="preserve">on </w:t>
      </w:r>
      <w:r w:rsidR="00C66C3F">
        <w:t>UE feedback enhancements for XR capacity</w:t>
      </w:r>
      <w:r w:rsidR="00C66C3F" w:rsidRPr="00082B35">
        <w:rPr>
          <w:rFonts w:eastAsia="等线"/>
          <w:lang w:eastAsia="zh-CN"/>
        </w:rPr>
        <w:t xml:space="preserve"> </w:t>
      </w:r>
      <w:r w:rsidR="00DA3E0E" w:rsidRPr="00082B35">
        <w:rPr>
          <w:rFonts w:eastAsia="等线"/>
          <w:lang w:eastAsia="zh-CN"/>
        </w:rPr>
        <w:t>are discussed.</w:t>
      </w:r>
    </w:p>
    <w:p w14:paraId="00E99E98" w14:textId="77777777" w:rsidR="00D71570" w:rsidRDefault="00D71570" w:rsidP="004E7520">
      <w:pPr>
        <w:keepNext/>
        <w:widowControl w:val="0"/>
        <w:numPr>
          <w:ilvl w:val="1"/>
          <w:numId w:val="9"/>
        </w:numPr>
        <w:spacing w:before="180" w:after="180"/>
        <w:jc w:val="both"/>
        <w:outlineLvl w:val="1"/>
        <w:rPr>
          <w:rFonts w:ascii="Arial" w:eastAsia="MS Mincho" w:hAnsi="Arial" w:cs="Arial"/>
          <w:iCs/>
          <w:sz w:val="30"/>
          <w:szCs w:val="30"/>
          <w:lang w:eastAsia="zh-CN"/>
        </w:rPr>
      </w:pPr>
      <w:r w:rsidRPr="00082B35">
        <w:rPr>
          <w:rFonts w:ascii="Arial" w:eastAsia="等线" w:hAnsi="Arial" w:cs="Arial" w:hint="eastAsia"/>
          <w:iCs/>
          <w:sz w:val="30"/>
          <w:szCs w:val="30"/>
          <w:lang w:eastAsia="zh-CN"/>
        </w:rPr>
        <w:t>X</w:t>
      </w:r>
      <w:r w:rsidRPr="00082B35">
        <w:rPr>
          <w:rFonts w:ascii="Arial" w:eastAsia="等线" w:hAnsi="Arial" w:cs="Arial"/>
          <w:iCs/>
          <w:sz w:val="30"/>
          <w:szCs w:val="30"/>
          <w:lang w:eastAsia="zh-CN"/>
        </w:rPr>
        <w:t xml:space="preserve">R traffic </w:t>
      </w:r>
      <w:r w:rsidR="009C3DE1" w:rsidRPr="00082B35">
        <w:rPr>
          <w:rFonts w:ascii="Arial" w:eastAsia="等线" w:hAnsi="Arial" w:cs="Arial"/>
          <w:iCs/>
          <w:sz w:val="30"/>
          <w:szCs w:val="30"/>
          <w:lang w:eastAsia="zh-CN"/>
        </w:rPr>
        <w:t>characteristics</w:t>
      </w:r>
    </w:p>
    <w:p w14:paraId="1D75E438" w14:textId="492EF506" w:rsidR="00D71570" w:rsidRDefault="00217B0A" w:rsidP="00A474A5">
      <w:pPr>
        <w:spacing w:before="120"/>
        <w:jc w:val="both"/>
        <w:rPr>
          <w:lang w:eastAsia="zh-CN"/>
        </w:rPr>
      </w:pPr>
      <w:r w:rsidRPr="00A474A5">
        <w:rPr>
          <w:lang w:eastAsia="zh-CN"/>
        </w:rPr>
        <w:t xml:space="preserve">In </w:t>
      </w:r>
      <w:r w:rsidR="00A474A5" w:rsidRPr="00A474A5">
        <w:rPr>
          <w:rFonts w:hint="eastAsia"/>
          <w:lang w:eastAsia="zh-CN"/>
        </w:rPr>
        <w:t>t</w:t>
      </w:r>
      <w:r w:rsidR="00A474A5" w:rsidRPr="00A474A5">
        <w:rPr>
          <w:lang w:eastAsia="zh-CN"/>
        </w:rPr>
        <w:t>he related work in R</w:t>
      </w:r>
      <w:r w:rsidR="008B7F18">
        <w:rPr>
          <w:rFonts w:hint="eastAsia"/>
          <w:lang w:eastAsia="zh-CN"/>
        </w:rPr>
        <w:t>e</w:t>
      </w:r>
      <w:r w:rsidR="008B7F18">
        <w:rPr>
          <w:lang w:eastAsia="zh-CN"/>
        </w:rPr>
        <w:t>l-</w:t>
      </w:r>
      <w:r w:rsidR="00A474A5" w:rsidRPr="00A474A5">
        <w:rPr>
          <w:lang w:eastAsia="zh-CN"/>
        </w:rPr>
        <w:t>17</w:t>
      </w:r>
      <w:r w:rsidR="00B46803">
        <w:rPr>
          <w:lang w:eastAsia="zh-CN"/>
        </w:rPr>
        <w:t xml:space="preserve"> SI</w:t>
      </w:r>
      <w:r w:rsidR="00A474A5" w:rsidRPr="00A474A5">
        <w:rPr>
          <w:lang w:eastAsia="zh-CN"/>
        </w:rPr>
        <w:t xml:space="preserve"> </w:t>
      </w:r>
      <w:r w:rsidR="00A474A5" w:rsidRPr="00A474A5">
        <w:rPr>
          <w:lang w:eastAsia="zh-CN"/>
        </w:rPr>
        <w:fldChar w:fldCharType="begin"/>
      </w:r>
      <w:r w:rsidR="00A474A5" w:rsidRPr="00A474A5">
        <w:rPr>
          <w:lang w:eastAsia="zh-CN"/>
        </w:rPr>
        <w:instrText xml:space="preserve"> REF _Ref110348001 \r \h  \* MERGEFORMAT </w:instrText>
      </w:r>
      <w:r w:rsidR="00A474A5" w:rsidRPr="00A474A5">
        <w:rPr>
          <w:lang w:eastAsia="zh-CN"/>
        </w:rPr>
      </w:r>
      <w:r w:rsidR="00A474A5" w:rsidRPr="00A474A5">
        <w:rPr>
          <w:lang w:eastAsia="zh-CN"/>
        </w:rPr>
        <w:fldChar w:fldCharType="separate"/>
      </w:r>
      <w:r w:rsidR="00637F28">
        <w:rPr>
          <w:lang w:eastAsia="zh-CN"/>
        </w:rPr>
        <w:t>[2]</w:t>
      </w:r>
      <w:r w:rsidR="00A474A5" w:rsidRPr="00A474A5">
        <w:rPr>
          <w:lang w:eastAsia="zh-CN"/>
        </w:rPr>
        <w:fldChar w:fldCharType="end"/>
      </w:r>
      <w:r w:rsidR="00A474A5" w:rsidRPr="00A474A5">
        <w:rPr>
          <w:lang w:eastAsia="zh-CN"/>
        </w:rPr>
        <w:t xml:space="preserve">, the traffic characteristics </w:t>
      </w:r>
      <w:r w:rsidR="00A474A5">
        <w:rPr>
          <w:lang w:eastAsia="zh-CN"/>
        </w:rPr>
        <w:t xml:space="preserve">of XR </w:t>
      </w:r>
      <w:r w:rsidR="0054531C">
        <w:rPr>
          <w:lang w:eastAsia="zh-CN"/>
        </w:rPr>
        <w:t>were</w:t>
      </w:r>
      <w:r w:rsidR="00A474A5">
        <w:rPr>
          <w:lang w:eastAsia="zh-CN"/>
        </w:rPr>
        <w:t xml:space="preserve"> identified, based on which the evaluations of related potential solutions</w:t>
      </w:r>
      <w:r w:rsidR="0054531C">
        <w:rPr>
          <w:lang w:eastAsia="zh-CN"/>
        </w:rPr>
        <w:t xml:space="preserve"> for capacity enhancements</w:t>
      </w:r>
      <w:r w:rsidR="00A474A5">
        <w:rPr>
          <w:lang w:eastAsia="zh-CN"/>
        </w:rPr>
        <w:t xml:space="preserve"> were performed and the related results were summarized</w:t>
      </w:r>
      <w:r w:rsidR="00B43E16">
        <w:rPr>
          <w:lang w:eastAsia="zh-CN"/>
        </w:rPr>
        <w:t xml:space="preserve"> in TR 38.838</w:t>
      </w:r>
      <w:r w:rsidR="00AF66DE">
        <w:rPr>
          <w:lang w:eastAsia="zh-CN"/>
        </w:rPr>
        <w:t xml:space="preserve"> [2]</w:t>
      </w:r>
      <w:r w:rsidR="00A474A5">
        <w:rPr>
          <w:lang w:eastAsia="zh-CN"/>
        </w:rPr>
        <w:t xml:space="preserve">. In brief, the XR traffic </w:t>
      </w:r>
      <w:r w:rsidR="00C973C7">
        <w:rPr>
          <w:lang w:eastAsia="zh-CN"/>
        </w:rPr>
        <w:t>characteristics, which are relevant to the discussion of this paper, are listed below:</w:t>
      </w:r>
    </w:p>
    <w:p w14:paraId="4EC0F842" w14:textId="77777777" w:rsidR="00C973C7" w:rsidRPr="00082B35" w:rsidRDefault="009641DE" w:rsidP="00381BE8">
      <w:pPr>
        <w:numPr>
          <w:ilvl w:val="0"/>
          <w:numId w:val="25"/>
        </w:numPr>
        <w:spacing w:before="120"/>
        <w:jc w:val="both"/>
        <w:rPr>
          <w:rFonts w:eastAsia="等线"/>
          <w:lang w:eastAsia="zh-CN"/>
        </w:rPr>
      </w:pPr>
      <w:r w:rsidRPr="00082B35">
        <w:rPr>
          <w:rFonts w:eastAsia="等线" w:hint="eastAsia"/>
          <w:lang w:eastAsia="zh-CN"/>
        </w:rPr>
        <w:t>P</w:t>
      </w:r>
      <w:r w:rsidRPr="00082B35">
        <w:rPr>
          <w:rFonts w:eastAsia="等线"/>
          <w:lang w:eastAsia="zh-CN"/>
        </w:rPr>
        <w:t xml:space="preserve">eriodic burst arrival, the </w:t>
      </w:r>
      <w:r w:rsidR="0054531C">
        <w:rPr>
          <w:rFonts w:eastAsia="等线"/>
          <w:lang w:eastAsia="zh-CN"/>
        </w:rPr>
        <w:t xml:space="preserve">burst/frame arrival periodicity can be 33.33,16.67 and 8.33 </w:t>
      </w:r>
      <w:proofErr w:type="spellStart"/>
      <w:r w:rsidR="0054531C">
        <w:rPr>
          <w:rFonts w:eastAsia="等线"/>
          <w:lang w:eastAsia="zh-CN"/>
        </w:rPr>
        <w:t>ms</w:t>
      </w:r>
      <w:proofErr w:type="spellEnd"/>
      <w:r w:rsidR="0054531C">
        <w:rPr>
          <w:rFonts w:eastAsia="等线"/>
          <w:lang w:eastAsia="zh-CN"/>
        </w:rPr>
        <w:t xml:space="preserve"> respectively for </w:t>
      </w:r>
      <w:r w:rsidRPr="00082B35">
        <w:rPr>
          <w:rFonts w:eastAsia="等线"/>
          <w:lang w:eastAsia="zh-CN"/>
        </w:rPr>
        <w:t>video frame r</w:t>
      </w:r>
      <w:r w:rsidR="0054531C">
        <w:rPr>
          <w:rFonts w:eastAsia="等线"/>
          <w:lang w:eastAsia="zh-CN"/>
        </w:rPr>
        <w:t xml:space="preserve">ates </w:t>
      </w:r>
      <w:r w:rsidRPr="00082B35">
        <w:rPr>
          <w:rFonts w:eastAsia="等线"/>
          <w:lang w:eastAsia="zh-CN"/>
        </w:rPr>
        <w:t>30,60 or 120 frames per second (FPS);</w:t>
      </w:r>
    </w:p>
    <w:p w14:paraId="5C00DEFE" w14:textId="77777777" w:rsidR="00B25EF8" w:rsidRPr="00082B35" w:rsidRDefault="00B25EF8" w:rsidP="00381BE8">
      <w:pPr>
        <w:numPr>
          <w:ilvl w:val="0"/>
          <w:numId w:val="25"/>
        </w:numPr>
        <w:spacing w:before="120"/>
        <w:jc w:val="both"/>
        <w:rPr>
          <w:rFonts w:eastAsia="等线"/>
          <w:lang w:eastAsia="zh-CN"/>
        </w:rPr>
      </w:pPr>
      <w:r w:rsidRPr="00082B35">
        <w:rPr>
          <w:rFonts w:eastAsia="等线"/>
          <w:lang w:eastAsia="zh-CN"/>
        </w:rPr>
        <w:lastRenderedPageBreak/>
        <w:t>The periodicity of the burst arrival</w:t>
      </w:r>
      <w:r w:rsidR="00D62511" w:rsidRPr="00082B35">
        <w:rPr>
          <w:rFonts w:eastAsia="等线"/>
          <w:lang w:eastAsia="zh-CN"/>
        </w:rPr>
        <w:t xml:space="preserve"> (33.33ms,16.67ms and 8.33ms, respectively for 30, 60 and 120 FPS) </w:t>
      </w:r>
      <w:r w:rsidRPr="00082B35">
        <w:rPr>
          <w:rFonts w:eastAsia="等线"/>
          <w:lang w:eastAsia="zh-CN"/>
        </w:rPr>
        <w:t xml:space="preserve">does not align with the </w:t>
      </w:r>
      <w:r w:rsidR="00D62511" w:rsidRPr="00082B35">
        <w:rPr>
          <w:rFonts w:eastAsia="等线"/>
          <w:lang w:eastAsia="zh-CN"/>
        </w:rPr>
        <w:t xml:space="preserve">time granularity (e.g. </w:t>
      </w:r>
      <w:r w:rsidR="00885E12">
        <w:rPr>
          <w:rFonts w:eastAsia="等线"/>
          <w:lang w:eastAsia="zh-CN"/>
        </w:rPr>
        <w:t>1/</w:t>
      </w:r>
      <w:r w:rsidR="00D62511" w:rsidRPr="00082B35">
        <w:rPr>
          <w:rFonts w:eastAsia="等线"/>
          <w:lang w:eastAsia="zh-CN"/>
        </w:rPr>
        <w:t>0.5</w:t>
      </w:r>
      <w:r w:rsidR="00885E12">
        <w:rPr>
          <w:rFonts w:eastAsia="等线"/>
          <w:lang w:eastAsia="zh-CN"/>
        </w:rPr>
        <w:t>/0.25</w:t>
      </w:r>
      <w:r w:rsidR="00D62511" w:rsidRPr="00082B35">
        <w:rPr>
          <w:rFonts w:eastAsia="等线"/>
          <w:lang w:eastAsia="zh-CN"/>
        </w:rPr>
        <w:t xml:space="preserve"> </w:t>
      </w:r>
      <w:proofErr w:type="spellStart"/>
      <w:r w:rsidR="00D62511" w:rsidRPr="00082B35">
        <w:rPr>
          <w:rFonts w:eastAsia="等线"/>
          <w:lang w:eastAsia="zh-CN"/>
        </w:rPr>
        <w:t>ms</w:t>
      </w:r>
      <w:proofErr w:type="spellEnd"/>
      <w:r w:rsidR="00D62511" w:rsidRPr="00082B35">
        <w:rPr>
          <w:rFonts w:eastAsia="等线"/>
          <w:lang w:eastAsia="zh-CN"/>
        </w:rPr>
        <w:t xml:space="preserve"> slot length for </w:t>
      </w:r>
      <w:r w:rsidR="00885E12">
        <w:rPr>
          <w:rFonts w:eastAsia="等线"/>
          <w:lang w:eastAsia="zh-CN"/>
        </w:rPr>
        <w:t>15/</w:t>
      </w:r>
      <w:r w:rsidR="00D62511" w:rsidRPr="00082B35">
        <w:rPr>
          <w:rFonts w:eastAsia="等线"/>
          <w:lang w:eastAsia="zh-CN"/>
        </w:rPr>
        <w:t>30</w:t>
      </w:r>
      <w:r w:rsidR="00885E12">
        <w:rPr>
          <w:rFonts w:eastAsia="等线"/>
          <w:lang w:eastAsia="zh-CN"/>
        </w:rPr>
        <w:t>/60</w:t>
      </w:r>
      <w:r w:rsidR="00D62511" w:rsidRPr="00082B35">
        <w:rPr>
          <w:rFonts w:eastAsia="等线"/>
          <w:lang w:eastAsia="zh-CN"/>
        </w:rPr>
        <w:t xml:space="preserve">-KHz subcarrier space) of NR </w:t>
      </w:r>
      <w:proofErr w:type="spellStart"/>
      <w:r w:rsidR="00D62511" w:rsidRPr="00082B35">
        <w:rPr>
          <w:rFonts w:eastAsia="等线"/>
          <w:lang w:eastAsia="zh-CN"/>
        </w:rPr>
        <w:t>Uu</w:t>
      </w:r>
      <w:proofErr w:type="spellEnd"/>
      <w:r w:rsidR="00D62511" w:rsidRPr="00082B35">
        <w:rPr>
          <w:rFonts w:eastAsia="等线"/>
          <w:lang w:eastAsia="zh-CN"/>
        </w:rPr>
        <w:t xml:space="preserve"> interface;</w:t>
      </w:r>
    </w:p>
    <w:p w14:paraId="2877A4B8" w14:textId="77777777" w:rsidR="00716781" w:rsidRPr="00082B35" w:rsidRDefault="009641DE" w:rsidP="00381BE8">
      <w:pPr>
        <w:numPr>
          <w:ilvl w:val="0"/>
          <w:numId w:val="25"/>
        </w:numPr>
        <w:spacing w:before="120"/>
        <w:jc w:val="both"/>
        <w:rPr>
          <w:rFonts w:eastAsia="等线"/>
          <w:lang w:eastAsia="zh-CN"/>
        </w:rPr>
      </w:pPr>
      <w:r w:rsidRPr="00082B35">
        <w:rPr>
          <w:rFonts w:eastAsia="等线"/>
          <w:lang w:eastAsia="zh-CN"/>
        </w:rPr>
        <w:t xml:space="preserve">Various burst size (i.e. various burst data rate). </w:t>
      </w:r>
    </w:p>
    <w:p w14:paraId="6AC76A85" w14:textId="77777777" w:rsidR="00240A17" w:rsidRPr="00240A17" w:rsidRDefault="009641DE" w:rsidP="00381BE8">
      <w:pPr>
        <w:pStyle w:val="ac"/>
        <w:numPr>
          <w:ilvl w:val="1"/>
          <w:numId w:val="25"/>
        </w:numPr>
        <w:spacing w:before="120"/>
        <w:ind w:firstLineChars="0"/>
        <w:rPr>
          <w:rFonts w:eastAsia="等线"/>
          <w:szCs w:val="20"/>
        </w:rPr>
      </w:pPr>
      <w:r w:rsidRPr="00381BE8">
        <w:rPr>
          <w:rFonts w:ascii="Times New Roman" w:eastAsia="等线" w:hAnsi="Times New Roman"/>
          <w:sz w:val="20"/>
          <w:szCs w:val="20"/>
        </w:rPr>
        <w:t>In the first aspect, for Group of Picture (</w:t>
      </w:r>
      <w:proofErr w:type="spellStart"/>
      <w:r w:rsidRPr="00381BE8">
        <w:rPr>
          <w:rFonts w:ascii="Times New Roman" w:eastAsia="等线" w:hAnsi="Times New Roman"/>
          <w:sz w:val="20"/>
          <w:szCs w:val="20"/>
        </w:rPr>
        <w:t>GoP</w:t>
      </w:r>
      <w:proofErr w:type="spellEnd"/>
      <w:r w:rsidRPr="00381BE8">
        <w:rPr>
          <w:rFonts w:ascii="Times New Roman" w:eastAsia="等线" w:hAnsi="Times New Roman"/>
          <w:sz w:val="20"/>
          <w:szCs w:val="20"/>
        </w:rPr>
        <w:t>) model</w:t>
      </w:r>
      <w:r w:rsidR="00E942FA" w:rsidRPr="00381BE8">
        <w:rPr>
          <w:rFonts w:ascii="Times New Roman" w:eastAsia="等线" w:hAnsi="Times New Roman"/>
          <w:sz w:val="20"/>
          <w:szCs w:val="20"/>
        </w:rPr>
        <w:t xml:space="preserve">, the I-frame size can be much larger than </w:t>
      </w:r>
      <w:r w:rsidR="00716781" w:rsidRPr="00381BE8">
        <w:rPr>
          <w:rFonts w:ascii="Times New Roman" w:eastAsia="等线" w:hAnsi="Times New Roman"/>
          <w:sz w:val="20"/>
          <w:szCs w:val="20"/>
        </w:rPr>
        <w:t>P/B-frame</w:t>
      </w:r>
      <w:r w:rsidR="00377E3E" w:rsidRPr="00381BE8">
        <w:rPr>
          <w:rFonts w:ascii="Times New Roman" w:eastAsia="等线" w:hAnsi="Times New Roman"/>
          <w:sz w:val="20"/>
          <w:szCs w:val="20"/>
        </w:rPr>
        <w:t>, for instance, I-frame size can be 3-6 times as P-frame size</w:t>
      </w:r>
      <w:r w:rsidR="00D62511" w:rsidRPr="00381BE8">
        <w:rPr>
          <w:rFonts w:ascii="Times New Roman" w:eastAsia="等线" w:hAnsi="Times New Roman"/>
          <w:sz w:val="20"/>
          <w:szCs w:val="20"/>
        </w:rPr>
        <w:t>;</w:t>
      </w:r>
      <w:r w:rsidR="00716781" w:rsidRPr="00381BE8">
        <w:rPr>
          <w:rFonts w:ascii="Times New Roman" w:eastAsia="等线" w:hAnsi="Times New Roman"/>
          <w:sz w:val="20"/>
          <w:szCs w:val="20"/>
        </w:rPr>
        <w:t xml:space="preserve"> </w:t>
      </w:r>
    </w:p>
    <w:p w14:paraId="10F6F6A5" w14:textId="4B933E3C" w:rsidR="000A0025" w:rsidRPr="00D5378C" w:rsidRDefault="00716781" w:rsidP="00381BE8">
      <w:pPr>
        <w:pStyle w:val="ac"/>
        <w:numPr>
          <w:ilvl w:val="1"/>
          <w:numId w:val="25"/>
        </w:numPr>
        <w:spacing w:before="120"/>
        <w:ind w:firstLineChars="0"/>
        <w:rPr>
          <w:rFonts w:eastAsia="等线"/>
          <w:szCs w:val="20"/>
        </w:rPr>
      </w:pPr>
      <w:r w:rsidRPr="00381BE8">
        <w:rPr>
          <w:rFonts w:ascii="Times New Roman" w:eastAsia="等线" w:hAnsi="Times New Roman"/>
          <w:sz w:val="20"/>
          <w:szCs w:val="20"/>
        </w:rPr>
        <w:t>In the second aspect, even for the same</w:t>
      </w:r>
      <w:r w:rsidR="00885E12" w:rsidRPr="00381BE8">
        <w:rPr>
          <w:rFonts w:ascii="Times New Roman" w:eastAsia="等线" w:hAnsi="Times New Roman"/>
          <w:sz w:val="20"/>
          <w:szCs w:val="20"/>
        </w:rPr>
        <w:t xml:space="preserve"> frame</w:t>
      </w:r>
      <w:r w:rsidRPr="00381BE8">
        <w:rPr>
          <w:rFonts w:ascii="Times New Roman" w:eastAsia="等线" w:hAnsi="Times New Roman"/>
          <w:sz w:val="20"/>
          <w:szCs w:val="20"/>
        </w:rPr>
        <w:t xml:space="preserve"> type</w:t>
      </w:r>
      <w:r w:rsidR="000A0025" w:rsidRPr="00381BE8">
        <w:rPr>
          <w:rFonts w:ascii="Times New Roman" w:eastAsia="等线" w:hAnsi="Times New Roman"/>
          <w:sz w:val="20"/>
          <w:szCs w:val="20"/>
        </w:rPr>
        <w:t>, the burst size can also vary in the considerable range</w:t>
      </w:r>
      <w:r w:rsidR="00885E12" w:rsidRPr="00381BE8">
        <w:rPr>
          <w:rFonts w:ascii="Times New Roman" w:eastAsia="等线" w:hAnsi="Times New Roman"/>
          <w:sz w:val="20"/>
          <w:szCs w:val="20"/>
        </w:rPr>
        <w:t xml:space="preserve"> </w:t>
      </w:r>
      <w:r w:rsidR="00B96D4D" w:rsidRPr="00381BE8">
        <w:rPr>
          <w:rFonts w:ascii="Times New Roman" w:eastAsia="等线" w:hAnsi="Times New Roman"/>
          <w:sz w:val="20"/>
          <w:szCs w:val="20"/>
        </w:rPr>
        <w:t xml:space="preserve">depending </w:t>
      </w:r>
      <w:r w:rsidR="00885E12" w:rsidRPr="00381BE8">
        <w:rPr>
          <w:rFonts w:ascii="Times New Roman" w:eastAsia="等线" w:hAnsi="Times New Roman"/>
          <w:sz w:val="20"/>
          <w:szCs w:val="20"/>
        </w:rPr>
        <w:t>on the scene/motion change in the pictures</w:t>
      </w:r>
      <w:r w:rsidR="000A0025" w:rsidRPr="00381BE8">
        <w:rPr>
          <w:rFonts w:ascii="Times New Roman" w:eastAsia="等线" w:hAnsi="Times New Roman"/>
          <w:sz w:val="20"/>
          <w:szCs w:val="20"/>
        </w:rPr>
        <w:t>.</w:t>
      </w:r>
    </w:p>
    <w:p w14:paraId="6D60DC93" w14:textId="77777777" w:rsidR="00377E3E" w:rsidRPr="007309FB" w:rsidRDefault="00377E3E" w:rsidP="00381BE8">
      <w:pPr>
        <w:numPr>
          <w:ilvl w:val="0"/>
          <w:numId w:val="25"/>
        </w:numPr>
        <w:spacing w:before="120"/>
        <w:jc w:val="both"/>
        <w:rPr>
          <w:rFonts w:eastAsia="等线"/>
          <w:szCs w:val="20"/>
          <w:lang w:eastAsia="zh-CN"/>
        </w:rPr>
      </w:pPr>
      <w:r w:rsidRPr="007309FB">
        <w:rPr>
          <w:rFonts w:eastAsia="等线"/>
          <w:szCs w:val="20"/>
          <w:lang w:eastAsia="zh-CN"/>
        </w:rPr>
        <w:t>Stringent delay requirement</w:t>
      </w:r>
    </w:p>
    <w:p w14:paraId="37FADBEE" w14:textId="58D9CF9C" w:rsidR="000F76F4" w:rsidRPr="00D5378C" w:rsidRDefault="000F76F4" w:rsidP="00637F28">
      <w:pPr>
        <w:pStyle w:val="ac"/>
        <w:numPr>
          <w:ilvl w:val="1"/>
          <w:numId w:val="25"/>
        </w:numPr>
        <w:spacing w:before="120"/>
        <w:ind w:firstLineChars="0"/>
        <w:rPr>
          <w:rFonts w:eastAsia="等线"/>
          <w:szCs w:val="20"/>
        </w:rPr>
      </w:pPr>
      <w:r w:rsidRPr="00637F28">
        <w:rPr>
          <w:rFonts w:ascii="Times New Roman" w:eastAsia="等线" w:hAnsi="Times New Roman"/>
          <w:sz w:val="20"/>
          <w:szCs w:val="20"/>
        </w:rPr>
        <w:t>The e2e delay of XR</w:t>
      </w:r>
      <w:r w:rsidR="00924ABB" w:rsidRPr="00637F28">
        <w:rPr>
          <w:rFonts w:ascii="Times New Roman" w:eastAsia="等线" w:hAnsi="Times New Roman"/>
          <w:sz w:val="20"/>
          <w:szCs w:val="20"/>
        </w:rPr>
        <w:t xml:space="preserve"> service</w:t>
      </w:r>
      <w:r w:rsidRPr="00637F28">
        <w:rPr>
          <w:rFonts w:ascii="Times New Roman" w:eastAsia="等线" w:hAnsi="Times New Roman"/>
          <w:sz w:val="20"/>
          <w:szCs w:val="20"/>
        </w:rPr>
        <w:t xml:space="preserve"> is very tight. The PDB for transmission in </w:t>
      </w:r>
      <w:proofErr w:type="spellStart"/>
      <w:r w:rsidRPr="00637F28">
        <w:rPr>
          <w:rFonts w:ascii="Times New Roman" w:eastAsia="等线" w:hAnsi="Times New Roman"/>
          <w:sz w:val="20"/>
          <w:szCs w:val="20"/>
        </w:rPr>
        <w:t>Uu</w:t>
      </w:r>
      <w:proofErr w:type="spellEnd"/>
      <w:r w:rsidRPr="00637F28">
        <w:rPr>
          <w:rFonts w:ascii="Times New Roman" w:eastAsia="等线" w:hAnsi="Times New Roman"/>
          <w:sz w:val="20"/>
          <w:szCs w:val="20"/>
        </w:rPr>
        <w:t xml:space="preserve"> interface is assumed to be 10 </w:t>
      </w:r>
      <w:proofErr w:type="spellStart"/>
      <w:r w:rsidRPr="00637F28">
        <w:rPr>
          <w:rFonts w:ascii="Times New Roman" w:eastAsia="等线" w:hAnsi="Times New Roman"/>
          <w:sz w:val="20"/>
          <w:szCs w:val="20"/>
        </w:rPr>
        <w:t>ms</w:t>
      </w:r>
      <w:proofErr w:type="spellEnd"/>
      <w:r w:rsidRPr="00637F28">
        <w:rPr>
          <w:rFonts w:ascii="Times New Roman" w:eastAsia="等线" w:hAnsi="Times New Roman"/>
          <w:sz w:val="20"/>
          <w:szCs w:val="20"/>
        </w:rPr>
        <w:t xml:space="preserve"> in the simulations in </w:t>
      </w:r>
      <w:r w:rsidRPr="00637F28">
        <w:rPr>
          <w:rFonts w:ascii="Times New Roman" w:eastAsia="等线" w:hAnsi="Times New Roman"/>
          <w:sz w:val="20"/>
          <w:szCs w:val="20"/>
        </w:rPr>
        <w:fldChar w:fldCharType="begin"/>
      </w:r>
      <w:r w:rsidRPr="00637F28">
        <w:rPr>
          <w:rFonts w:ascii="Times New Roman" w:eastAsia="等线" w:hAnsi="Times New Roman"/>
          <w:sz w:val="20"/>
          <w:szCs w:val="20"/>
        </w:rPr>
        <w:instrText xml:space="preserve"> REF _Ref110348001 \r \h </w:instrText>
      </w:r>
      <w:r w:rsidR="007309FB" w:rsidRPr="00637F28">
        <w:rPr>
          <w:rFonts w:ascii="Times New Roman" w:hAnsi="Times New Roman"/>
          <w:sz w:val="20"/>
          <w:szCs w:val="20"/>
        </w:rPr>
        <w:instrText xml:space="preserve"> \* MERGEFORMAT </w:instrText>
      </w:r>
      <w:r w:rsidRPr="00637F28">
        <w:rPr>
          <w:rFonts w:ascii="Times New Roman" w:eastAsia="等线" w:hAnsi="Times New Roman"/>
          <w:sz w:val="20"/>
          <w:szCs w:val="20"/>
        </w:rPr>
      </w:r>
      <w:r w:rsidRPr="00637F28">
        <w:rPr>
          <w:rFonts w:ascii="Times New Roman" w:eastAsia="等线" w:hAnsi="Times New Roman"/>
          <w:sz w:val="20"/>
          <w:szCs w:val="20"/>
        </w:rPr>
        <w:fldChar w:fldCharType="separate"/>
      </w:r>
      <w:r w:rsidR="00637F28">
        <w:rPr>
          <w:rFonts w:ascii="Times New Roman" w:eastAsia="等线" w:hAnsi="Times New Roman"/>
          <w:sz w:val="20"/>
          <w:szCs w:val="20"/>
        </w:rPr>
        <w:t>[2]</w:t>
      </w:r>
      <w:r w:rsidRPr="00637F28">
        <w:rPr>
          <w:rFonts w:ascii="Times New Roman" w:eastAsia="等线" w:hAnsi="Times New Roman"/>
          <w:sz w:val="20"/>
          <w:szCs w:val="20"/>
        </w:rPr>
        <w:fldChar w:fldCharType="end"/>
      </w:r>
      <w:r w:rsidRPr="00637F28">
        <w:rPr>
          <w:rFonts w:ascii="Times New Roman" w:eastAsia="等线" w:hAnsi="Times New Roman"/>
          <w:sz w:val="20"/>
          <w:szCs w:val="20"/>
        </w:rPr>
        <w:t>.</w:t>
      </w:r>
    </w:p>
    <w:p w14:paraId="2DD3FBEC" w14:textId="52C07086" w:rsidR="009641DE" w:rsidRPr="006B657A" w:rsidRDefault="00377E3E" w:rsidP="00892103">
      <w:pPr>
        <w:pStyle w:val="Observation"/>
        <w:numPr>
          <w:ilvl w:val="0"/>
          <w:numId w:val="15"/>
        </w:numPr>
        <w:tabs>
          <w:tab w:val="left" w:pos="1701"/>
        </w:tabs>
        <w:adjustRightInd w:val="0"/>
        <w:textAlignment w:val="baseline"/>
        <w:rPr>
          <w:rFonts w:ascii="Times New Roman" w:hAnsi="Times New Roman"/>
        </w:rPr>
      </w:pPr>
      <w:bookmarkStart w:id="1" w:name="_Toc110591308"/>
      <w:bookmarkStart w:id="2" w:name="_Toc115420838"/>
      <w:r w:rsidRPr="006B657A">
        <w:rPr>
          <w:rFonts w:ascii="Times New Roman" w:hAnsi="Times New Roman"/>
        </w:rPr>
        <w:t xml:space="preserve">The following characteristics </w:t>
      </w:r>
      <w:r w:rsidRPr="006B657A">
        <w:rPr>
          <w:rFonts w:ascii="Times New Roman" w:hAnsi="Times New Roman" w:hint="eastAsia"/>
        </w:rPr>
        <w:t>o</w:t>
      </w:r>
      <w:r w:rsidRPr="006B657A">
        <w:rPr>
          <w:rFonts w:ascii="Times New Roman" w:hAnsi="Times New Roman"/>
        </w:rPr>
        <w:t xml:space="preserve">f XR has been identified </w:t>
      </w:r>
      <w:r w:rsidR="002331EF">
        <w:rPr>
          <w:rFonts w:ascii="Times New Roman" w:hAnsi="Times New Roman"/>
        </w:rPr>
        <w:t xml:space="preserve">and summarized </w:t>
      </w:r>
      <w:r w:rsidR="00EF2AF2">
        <w:rPr>
          <w:rFonts w:ascii="Times New Roman" w:hAnsi="Times New Roman"/>
        </w:rPr>
        <w:t>in TR 38.838</w:t>
      </w:r>
      <w:r w:rsidRPr="006B657A">
        <w:rPr>
          <w:rFonts w:ascii="Times New Roman" w:hAnsi="Times New Roman"/>
        </w:rPr>
        <w:t>:</w:t>
      </w:r>
      <w:bookmarkEnd w:id="1"/>
      <w:bookmarkEnd w:id="2"/>
    </w:p>
    <w:p w14:paraId="38746AFF" w14:textId="598CC1F6" w:rsidR="00377E3E" w:rsidRPr="006B657A" w:rsidRDefault="00377E3E" w:rsidP="00892103">
      <w:pPr>
        <w:pStyle w:val="Observation"/>
        <w:numPr>
          <w:ilvl w:val="0"/>
          <w:numId w:val="18"/>
        </w:numPr>
        <w:tabs>
          <w:tab w:val="left" w:pos="1701"/>
        </w:tabs>
        <w:adjustRightInd w:val="0"/>
        <w:textAlignment w:val="baseline"/>
        <w:rPr>
          <w:rFonts w:ascii="Times New Roman" w:hAnsi="Times New Roman"/>
        </w:rPr>
      </w:pPr>
      <w:bookmarkStart w:id="3" w:name="_Toc110591309"/>
      <w:bookmarkStart w:id="4" w:name="_Toc115420839"/>
      <w:r w:rsidRPr="006B657A">
        <w:rPr>
          <w:rFonts w:ascii="Times New Roman" w:hAnsi="Times New Roman"/>
        </w:rPr>
        <w:t>Periodic burst arrival</w:t>
      </w:r>
      <w:r w:rsidR="000F76F4" w:rsidRPr="006B657A">
        <w:rPr>
          <w:rFonts w:ascii="Times New Roman" w:hAnsi="Times New Roman"/>
        </w:rPr>
        <w:t>;</w:t>
      </w:r>
      <w:bookmarkEnd w:id="3"/>
      <w:bookmarkEnd w:id="4"/>
    </w:p>
    <w:p w14:paraId="65397F71" w14:textId="5E8314D6" w:rsidR="00377E3E" w:rsidRPr="006B657A" w:rsidRDefault="000F76F4" w:rsidP="00892103">
      <w:pPr>
        <w:pStyle w:val="Observation"/>
        <w:numPr>
          <w:ilvl w:val="0"/>
          <w:numId w:val="18"/>
        </w:numPr>
        <w:tabs>
          <w:tab w:val="left" w:pos="1701"/>
        </w:tabs>
        <w:adjustRightInd w:val="0"/>
        <w:textAlignment w:val="baseline"/>
        <w:rPr>
          <w:rFonts w:ascii="Times New Roman" w:hAnsi="Times New Roman"/>
        </w:rPr>
      </w:pPr>
      <w:bookmarkStart w:id="5" w:name="_Toc110591310"/>
      <w:bookmarkStart w:id="6" w:name="_Toc115420840"/>
      <w:r w:rsidRPr="006B657A">
        <w:rPr>
          <w:rFonts w:ascii="Times New Roman" w:hAnsi="Times New Roman"/>
        </w:rPr>
        <w:t xml:space="preserve">Misalignment </w:t>
      </w:r>
      <w:r w:rsidR="00377E3E" w:rsidRPr="006B657A">
        <w:rPr>
          <w:rFonts w:ascii="Times New Roman" w:hAnsi="Times New Roman"/>
        </w:rPr>
        <w:t xml:space="preserve">between burst arrival periodicity and NR </w:t>
      </w:r>
      <w:proofErr w:type="spellStart"/>
      <w:r w:rsidR="00377E3E" w:rsidRPr="006B657A">
        <w:rPr>
          <w:rFonts w:ascii="Times New Roman" w:hAnsi="Times New Roman"/>
        </w:rPr>
        <w:t>Uu</w:t>
      </w:r>
      <w:proofErr w:type="spellEnd"/>
      <w:r w:rsidR="00377E3E" w:rsidRPr="006B657A">
        <w:rPr>
          <w:rFonts w:ascii="Times New Roman" w:hAnsi="Times New Roman"/>
        </w:rPr>
        <w:t xml:space="preserve"> time granularity;</w:t>
      </w:r>
      <w:bookmarkEnd w:id="5"/>
      <w:bookmarkEnd w:id="6"/>
    </w:p>
    <w:p w14:paraId="69DB04D7" w14:textId="1CC431FE" w:rsidR="00377E3E" w:rsidRPr="006B657A" w:rsidRDefault="00377E3E" w:rsidP="00892103">
      <w:pPr>
        <w:pStyle w:val="Observation"/>
        <w:numPr>
          <w:ilvl w:val="0"/>
          <w:numId w:val="18"/>
        </w:numPr>
        <w:tabs>
          <w:tab w:val="left" w:pos="1701"/>
        </w:tabs>
        <w:adjustRightInd w:val="0"/>
        <w:textAlignment w:val="baseline"/>
        <w:rPr>
          <w:rFonts w:ascii="Times New Roman" w:hAnsi="Times New Roman"/>
        </w:rPr>
      </w:pPr>
      <w:bookmarkStart w:id="7" w:name="_Toc110591311"/>
      <w:bookmarkStart w:id="8" w:name="_Toc115420841"/>
      <w:r w:rsidRPr="006B657A">
        <w:rPr>
          <w:rFonts w:ascii="Times New Roman" w:hAnsi="Times New Roman"/>
        </w:rPr>
        <w:t>The burst size may vary in a large range</w:t>
      </w:r>
      <w:r w:rsidR="000F76F4" w:rsidRPr="006B657A">
        <w:rPr>
          <w:rFonts w:ascii="Times New Roman" w:hAnsi="Times New Roman"/>
        </w:rPr>
        <w:t>;</w:t>
      </w:r>
      <w:bookmarkEnd w:id="7"/>
      <w:bookmarkEnd w:id="8"/>
    </w:p>
    <w:p w14:paraId="12559070" w14:textId="7723DCD6" w:rsidR="000F76F4" w:rsidRDefault="000F76F4" w:rsidP="00892103">
      <w:pPr>
        <w:pStyle w:val="Observation"/>
        <w:numPr>
          <w:ilvl w:val="0"/>
          <w:numId w:val="18"/>
        </w:numPr>
        <w:tabs>
          <w:tab w:val="left" w:pos="1701"/>
        </w:tabs>
        <w:adjustRightInd w:val="0"/>
        <w:textAlignment w:val="baseline"/>
        <w:rPr>
          <w:rFonts w:ascii="Times New Roman" w:hAnsi="Times New Roman"/>
        </w:rPr>
      </w:pPr>
      <w:bookmarkStart w:id="9" w:name="_Toc110591312"/>
      <w:bookmarkStart w:id="10" w:name="_Toc115420842"/>
      <w:r w:rsidRPr="006B657A">
        <w:rPr>
          <w:rFonts w:ascii="Times New Roman" w:hAnsi="Times New Roman"/>
        </w:rPr>
        <w:t xml:space="preserve">Tight PDB for burst transmission in NR </w:t>
      </w:r>
      <w:proofErr w:type="spellStart"/>
      <w:r w:rsidRPr="006B657A">
        <w:rPr>
          <w:rFonts w:ascii="Times New Roman" w:hAnsi="Times New Roman"/>
        </w:rPr>
        <w:t>Uu</w:t>
      </w:r>
      <w:proofErr w:type="spellEnd"/>
      <w:r w:rsidRPr="006B657A">
        <w:rPr>
          <w:rFonts w:ascii="Times New Roman" w:hAnsi="Times New Roman"/>
        </w:rPr>
        <w:t xml:space="preserve"> interface.</w:t>
      </w:r>
      <w:bookmarkEnd w:id="9"/>
      <w:bookmarkEnd w:id="10"/>
    </w:p>
    <w:p w14:paraId="1720084C" w14:textId="77777777" w:rsidR="00F10BAC" w:rsidRPr="00F10BAC" w:rsidRDefault="00F10BAC" w:rsidP="00F10BAC">
      <w:pPr>
        <w:overflowPunct w:val="0"/>
        <w:autoSpaceDE w:val="0"/>
        <w:autoSpaceDN w:val="0"/>
        <w:adjustRightInd w:val="0"/>
        <w:spacing w:after="120"/>
        <w:jc w:val="both"/>
        <w:textAlignment w:val="baseline"/>
        <w:rPr>
          <w:rFonts w:eastAsia="宋体"/>
          <w:lang w:eastAsia="zh-CN"/>
        </w:rPr>
      </w:pPr>
    </w:p>
    <w:p w14:paraId="0B2F0F01" w14:textId="08852C8C" w:rsidR="00F510ED" w:rsidRPr="00F510ED" w:rsidRDefault="00F510ED" w:rsidP="00F510ED">
      <w:pPr>
        <w:keepNext/>
        <w:widowControl w:val="0"/>
        <w:numPr>
          <w:ilvl w:val="1"/>
          <w:numId w:val="9"/>
        </w:numPr>
        <w:spacing w:before="180" w:after="180"/>
        <w:jc w:val="both"/>
        <w:outlineLvl w:val="1"/>
        <w:rPr>
          <w:rFonts w:ascii="Arial" w:eastAsia="MS Mincho" w:hAnsi="Arial" w:cs="Arial"/>
          <w:iCs/>
          <w:sz w:val="30"/>
          <w:szCs w:val="30"/>
          <w:lang w:eastAsia="zh-CN"/>
        </w:rPr>
      </w:pPr>
      <w:r w:rsidRPr="00F510ED">
        <w:rPr>
          <w:rFonts w:ascii="Arial" w:eastAsia="MS Mincho" w:hAnsi="Arial" w:cs="Arial" w:hint="eastAsia"/>
          <w:iCs/>
          <w:sz w:val="30"/>
          <w:szCs w:val="30"/>
          <w:lang w:eastAsia="zh-CN"/>
        </w:rPr>
        <w:t>B</w:t>
      </w:r>
      <w:r w:rsidRPr="00F510ED">
        <w:rPr>
          <w:rFonts w:ascii="Arial" w:eastAsia="MS Mincho" w:hAnsi="Arial" w:cs="Arial"/>
          <w:iCs/>
          <w:sz w:val="30"/>
          <w:szCs w:val="30"/>
          <w:lang w:eastAsia="zh-CN"/>
        </w:rPr>
        <w:t>SR related enhancements</w:t>
      </w:r>
    </w:p>
    <w:p w14:paraId="1CCF4D1A" w14:textId="6B6ECDF4" w:rsidR="005A1345" w:rsidRPr="000B0900" w:rsidRDefault="00F25D81" w:rsidP="000B0900">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In Rel-15/16 NR, UL data arrives at a UE’s L2 buffer(s), and the UE requests UL-SCH resources for the UL data</w:t>
      </w:r>
      <w:r w:rsidR="0065542B">
        <w:rPr>
          <w:rFonts w:eastAsia="宋体"/>
          <w:lang w:eastAsia="zh-CN"/>
        </w:rPr>
        <w:t xml:space="preserve"> </w:t>
      </w:r>
      <w:r w:rsidR="00374CBC">
        <w:rPr>
          <w:rFonts w:eastAsia="宋体"/>
          <w:lang w:eastAsia="zh-CN"/>
        </w:rPr>
        <w:t>via</w:t>
      </w:r>
      <w:r w:rsidR="00374CBC" w:rsidRPr="000B0900">
        <w:rPr>
          <w:rFonts w:eastAsia="宋体"/>
          <w:lang w:eastAsia="zh-CN"/>
        </w:rPr>
        <w:t xml:space="preserve"> </w:t>
      </w:r>
      <w:r w:rsidRPr="000B0900">
        <w:rPr>
          <w:rFonts w:eastAsia="宋体"/>
          <w:lang w:eastAsia="zh-CN"/>
        </w:rPr>
        <w:t xml:space="preserve">SR/BSR mechanisms. In the BSR mechanism, several types of BSR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sidR="00BA62B9">
        <w:rPr>
          <w:rFonts w:eastAsia="宋体" w:hint="eastAsia"/>
          <w:lang w:eastAsia="zh-CN"/>
        </w:rPr>
        <w:t>.</w:t>
      </w:r>
      <w:r w:rsidRPr="000B0900">
        <w:rPr>
          <w:rFonts w:eastAsia="宋体"/>
          <w:lang w:eastAsia="zh-CN"/>
        </w:rPr>
        <w:t xml:space="preserve"> </w:t>
      </w:r>
      <w:r w:rsidR="00A36C93">
        <w:rPr>
          <w:rFonts w:eastAsia="宋体"/>
          <w:lang w:eastAsia="zh-CN"/>
        </w:rPr>
        <w:t>T</w:t>
      </w:r>
      <w:r w:rsidRPr="000B0900">
        <w:rPr>
          <w:rFonts w:eastAsia="宋体"/>
          <w:lang w:eastAsia="zh-CN"/>
        </w:rPr>
        <w:t xml:space="preserve">he volume of UL data is reported by a BSR MAC CE when at least one BSR has been triggered and not cancelled, and there are UL-SCH resources available for a new transmission and the UL-SCH resources can accommodate the BSR MAC CE plus its </w:t>
      </w:r>
      <w:proofErr w:type="spellStart"/>
      <w:r w:rsidRPr="000B0900">
        <w:rPr>
          <w:rFonts w:eastAsia="宋体"/>
          <w:lang w:eastAsia="zh-CN"/>
        </w:rPr>
        <w:t>subheader</w:t>
      </w:r>
      <w:proofErr w:type="spellEnd"/>
      <w:r w:rsidRPr="000B0900">
        <w:rPr>
          <w:rFonts w:eastAsia="宋体"/>
          <w:lang w:eastAsia="zh-CN"/>
        </w:rPr>
        <w:t>.</w:t>
      </w:r>
    </w:p>
    <w:p w14:paraId="20C6E3F5" w14:textId="6ED07BDB" w:rsidR="00401910" w:rsidRDefault="00F25D81" w:rsidP="00F25D81">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Due to the mechanisms defined for BSR</w:t>
      </w:r>
      <w:r w:rsidR="00E34373" w:rsidRPr="00E34373">
        <w:rPr>
          <w:rFonts w:eastAsia="宋体"/>
          <w:lang w:eastAsia="zh-CN"/>
        </w:rPr>
        <w:t xml:space="preserve"> </w:t>
      </w:r>
      <w:r w:rsidR="00E34373" w:rsidRPr="000B0900">
        <w:rPr>
          <w:rFonts w:eastAsia="宋体"/>
          <w:lang w:eastAsia="zh-CN"/>
        </w:rPr>
        <w:t>trigger</w:t>
      </w:r>
      <w:r w:rsidR="00E34373">
        <w:rPr>
          <w:rFonts w:eastAsia="宋体"/>
          <w:lang w:eastAsia="zh-CN"/>
        </w:rPr>
        <w:t>ing</w:t>
      </w:r>
      <w:r w:rsidRPr="000B0900">
        <w:rPr>
          <w:rFonts w:eastAsia="宋体"/>
          <w:lang w:eastAsia="zh-CN"/>
        </w:rPr>
        <w:t xml:space="preserve">, as well as reporting granularities defined for UL data volume, resulting from the mapping between buffer size indexes and the total amount of data available for a logical channel group, rough reporting of UL data volume can be realized by legacy BSR mechanism with potential delay, which is efficient for </w:t>
      </w:r>
      <w:proofErr w:type="spellStart"/>
      <w:r w:rsidRPr="000B0900">
        <w:rPr>
          <w:rFonts w:eastAsia="宋体"/>
          <w:lang w:eastAsia="zh-CN"/>
        </w:rPr>
        <w:t>eMBB</w:t>
      </w:r>
      <w:proofErr w:type="spellEnd"/>
      <w:r w:rsidRPr="000B0900">
        <w:rPr>
          <w:rFonts w:eastAsia="宋体"/>
          <w:lang w:eastAsia="zh-CN"/>
        </w:rPr>
        <w:t xml:space="preserve"> services. But for XR services, which may involve</w:t>
      </w:r>
      <w:r w:rsidR="00B053E0">
        <w:rPr>
          <w:rFonts w:eastAsia="宋体"/>
          <w:lang w:eastAsia="zh-CN"/>
        </w:rPr>
        <w:t xml:space="preserve"> </w:t>
      </w:r>
      <w:r w:rsidR="00B053E0">
        <w:rPr>
          <w:rFonts w:eastAsia="宋体" w:hint="eastAsia"/>
          <w:lang w:eastAsia="zh-CN"/>
        </w:rPr>
        <w:t>frequent</w:t>
      </w:r>
      <w:r w:rsidR="00B053E0">
        <w:rPr>
          <w:rFonts w:eastAsia="宋体"/>
          <w:lang w:eastAsia="zh-CN"/>
        </w:rPr>
        <w:t xml:space="preserve"> </w:t>
      </w:r>
      <w:r w:rsidRPr="000B0900">
        <w:rPr>
          <w:rFonts w:eastAsia="宋体"/>
          <w:lang w:eastAsia="zh-CN"/>
        </w:rPr>
        <w:t xml:space="preserve">large amount of data for transmission, as well as stringent delay budget at the same time, the legacy BSR mechanism may not be sufficient, or even become the bottleneck for UL data transmission. </w:t>
      </w:r>
    </w:p>
    <w:p w14:paraId="47383157" w14:textId="70906487" w:rsidR="00F25D81" w:rsidRPr="000B0900" w:rsidRDefault="00F25D81" w:rsidP="00F25D81">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For example, the aforementioned reporting granularities, in terms of reporting UL data available for a logical channel group, quantizing the UL data volume to a buffer size index included in a BSR MAC CE, etc., may</w:t>
      </w:r>
      <w:r w:rsidR="00211157" w:rsidRPr="00211157">
        <w:rPr>
          <w:rFonts w:eastAsia="宋体"/>
          <w:lang w:eastAsia="zh-CN"/>
        </w:rPr>
        <w:t xml:space="preserve"> </w:t>
      </w:r>
      <w:r w:rsidR="00211157">
        <w:rPr>
          <w:rFonts w:eastAsia="宋体"/>
          <w:lang w:eastAsia="zh-CN"/>
        </w:rPr>
        <w:t>not</w:t>
      </w:r>
      <w:r w:rsidRPr="000B0900">
        <w:rPr>
          <w:rFonts w:eastAsia="宋体"/>
          <w:lang w:eastAsia="zh-CN"/>
        </w:rPr>
        <w:t xml:space="preserve"> be </w:t>
      </w:r>
      <w:r w:rsidR="006F53A4">
        <w:rPr>
          <w:rFonts w:eastAsia="宋体"/>
          <w:lang w:eastAsia="zh-CN"/>
        </w:rPr>
        <w:t xml:space="preserve">so </w:t>
      </w:r>
      <w:r w:rsidR="0019142D">
        <w:rPr>
          <w:rFonts w:eastAsia="宋体"/>
          <w:lang w:eastAsia="zh-CN"/>
        </w:rPr>
        <w:t xml:space="preserve">accurate </w:t>
      </w:r>
      <w:r w:rsidRPr="000B0900">
        <w:rPr>
          <w:rFonts w:eastAsia="宋体"/>
          <w:lang w:eastAsia="zh-CN"/>
        </w:rPr>
        <w:t xml:space="preserve">for the </w:t>
      </w:r>
      <w:proofErr w:type="spellStart"/>
      <w:r w:rsidRPr="000B0900">
        <w:rPr>
          <w:rFonts w:eastAsia="宋体"/>
          <w:lang w:eastAsia="zh-CN"/>
        </w:rPr>
        <w:t>gNB</w:t>
      </w:r>
      <w:proofErr w:type="spellEnd"/>
      <w:r w:rsidRPr="000B0900">
        <w:rPr>
          <w:rFonts w:eastAsia="宋体"/>
          <w:lang w:eastAsia="zh-CN"/>
        </w:rPr>
        <w:t xml:space="preserve"> to be aware of the UL data pending for UL scheduling, resulting in potential mismatch of the allocated UL-SCH resources and the pending UL data, which may further lead to potential waste of UL-</w:t>
      </w:r>
      <w:r w:rsidRPr="000B0900">
        <w:rPr>
          <w:rFonts w:eastAsia="宋体"/>
          <w:lang w:eastAsia="zh-CN"/>
        </w:rPr>
        <w:lastRenderedPageBreak/>
        <w:t>SCH resources, as well as delayed scheduling. As a result, the performance of UL capacity for XR services may be degraded.</w:t>
      </w:r>
    </w:p>
    <w:p w14:paraId="29A43B3A" w14:textId="77777777" w:rsidR="0025276C" w:rsidRDefault="0025276C" w:rsidP="0025276C">
      <w:pPr>
        <w:overflowPunct w:val="0"/>
        <w:autoSpaceDE w:val="0"/>
        <w:autoSpaceDN w:val="0"/>
        <w:adjustRightInd w:val="0"/>
        <w:spacing w:after="120"/>
        <w:jc w:val="both"/>
        <w:textAlignment w:val="baseline"/>
      </w:pPr>
      <w:r>
        <w:t>To deal with the aforementioned issue(s), a straightforward solution may be enhancing the BSR mechanism in the</w:t>
      </w:r>
    </w:p>
    <w:p w14:paraId="50632B7A" w14:textId="1C80E3A8" w:rsidR="00F25D81" w:rsidRDefault="0025276C" w:rsidP="0025276C">
      <w:pPr>
        <w:overflowPunct w:val="0"/>
        <w:autoSpaceDE w:val="0"/>
        <w:autoSpaceDN w:val="0"/>
        <w:adjustRightInd w:val="0"/>
        <w:spacing w:after="120"/>
        <w:jc w:val="both"/>
        <w:textAlignment w:val="baseline"/>
      </w:pPr>
      <w:r>
        <w:t>following aspects:</w:t>
      </w:r>
    </w:p>
    <w:p w14:paraId="2C0023CD" w14:textId="7ACCE4D6" w:rsidR="004C01A7" w:rsidRPr="00381BE8" w:rsidRDefault="00241221" w:rsidP="00381BE8">
      <w:pPr>
        <w:pStyle w:val="ac"/>
        <w:numPr>
          <w:ilvl w:val="0"/>
          <w:numId w:val="28"/>
        </w:numPr>
        <w:overflowPunct w:val="0"/>
        <w:autoSpaceDE w:val="0"/>
        <w:autoSpaceDN w:val="0"/>
        <w:adjustRightInd w:val="0"/>
        <w:spacing w:after="120"/>
        <w:ind w:firstLineChars="0"/>
        <w:textAlignment w:val="baseline"/>
        <w:rPr>
          <w:rFonts w:ascii="Times New Roman" w:hAnsi="Times New Roman"/>
          <w:sz w:val="20"/>
          <w:szCs w:val="20"/>
        </w:rPr>
      </w:pPr>
      <w:r w:rsidRPr="00381BE8">
        <w:rPr>
          <w:rFonts w:ascii="Times New Roman" w:hAnsi="Times New Roman"/>
          <w:sz w:val="20"/>
          <w:szCs w:val="20"/>
        </w:rPr>
        <w:t>Finer</w:t>
      </w:r>
      <w:r w:rsidR="0025276C" w:rsidRPr="00381BE8">
        <w:rPr>
          <w:rFonts w:ascii="Times New Roman" w:hAnsi="Times New Roman"/>
          <w:sz w:val="20"/>
          <w:szCs w:val="20"/>
        </w:rPr>
        <w:t xml:space="preserve"> reporting granularities and more detailed information reporting. In legacy BSR mechanism, a logical channel group can contain only single logical channel by configuration. But only the total amount of data available for the logical channel group can be reported, although for the logical channel / logical channel group</w:t>
      </w:r>
      <w:r w:rsidR="00826BE4">
        <w:rPr>
          <w:rFonts w:ascii="Times New Roman" w:hAnsi="Times New Roman"/>
          <w:sz w:val="20"/>
          <w:szCs w:val="20"/>
        </w:rPr>
        <w:t>.</w:t>
      </w:r>
      <w:r w:rsidR="00826BE4" w:rsidRPr="00381BE8">
        <w:rPr>
          <w:rFonts w:ascii="Times New Roman" w:hAnsi="Times New Roman"/>
          <w:sz w:val="20"/>
          <w:szCs w:val="20"/>
        </w:rPr>
        <w:t xml:space="preserve"> </w:t>
      </w:r>
      <w:r w:rsidR="00826BE4">
        <w:rPr>
          <w:rFonts w:ascii="Times New Roman" w:hAnsi="Times New Roman"/>
          <w:sz w:val="20"/>
          <w:szCs w:val="20"/>
        </w:rPr>
        <w:t>S</w:t>
      </w:r>
      <w:r w:rsidR="00826BE4" w:rsidRPr="00381BE8">
        <w:rPr>
          <w:rFonts w:ascii="Times New Roman" w:hAnsi="Times New Roman"/>
          <w:sz w:val="20"/>
          <w:szCs w:val="20"/>
        </w:rPr>
        <w:t xml:space="preserve">everal </w:t>
      </w:r>
      <w:r w:rsidR="0025276C" w:rsidRPr="00381BE8">
        <w:rPr>
          <w:rFonts w:ascii="Times New Roman" w:hAnsi="Times New Roman"/>
          <w:sz w:val="20"/>
          <w:szCs w:val="20"/>
        </w:rPr>
        <w:t xml:space="preserve">packets from one or more QoS flows/streams may be pending for transmission, each with different arriving time, total PDB or remaining PDB, etc. If more detailed information for these packets or QoS flows/streams can be reported by the UE in addition to the total amount of available data, </w:t>
      </w:r>
      <w:proofErr w:type="spellStart"/>
      <w:r w:rsidR="0025276C" w:rsidRPr="00381BE8">
        <w:rPr>
          <w:rFonts w:ascii="Times New Roman" w:hAnsi="Times New Roman"/>
          <w:sz w:val="20"/>
          <w:szCs w:val="20"/>
        </w:rPr>
        <w:t>gNB</w:t>
      </w:r>
      <w:proofErr w:type="spellEnd"/>
      <w:r w:rsidR="0025276C" w:rsidRPr="00381BE8">
        <w:rPr>
          <w:rFonts w:ascii="Times New Roman" w:hAnsi="Times New Roman"/>
          <w:sz w:val="20"/>
          <w:szCs w:val="20"/>
        </w:rPr>
        <w:t xml:space="preserve"> can allocate </w:t>
      </w:r>
      <w:r w:rsidR="00211157">
        <w:rPr>
          <w:rFonts w:ascii="Times New Roman" w:hAnsi="Times New Roman"/>
          <w:sz w:val="20"/>
          <w:szCs w:val="20"/>
        </w:rPr>
        <w:t>more accura</w:t>
      </w:r>
      <w:r w:rsidR="0019142D">
        <w:rPr>
          <w:rFonts w:ascii="Times New Roman" w:hAnsi="Times New Roman"/>
          <w:sz w:val="20"/>
          <w:szCs w:val="20"/>
        </w:rPr>
        <w:t>te</w:t>
      </w:r>
      <w:r w:rsidR="00211157">
        <w:rPr>
          <w:rFonts w:ascii="Times New Roman" w:hAnsi="Times New Roman"/>
          <w:sz w:val="20"/>
          <w:szCs w:val="20"/>
        </w:rPr>
        <w:t xml:space="preserve"> </w:t>
      </w:r>
      <w:r w:rsidR="0025276C" w:rsidRPr="00381BE8">
        <w:rPr>
          <w:rFonts w:ascii="Times New Roman" w:hAnsi="Times New Roman"/>
          <w:sz w:val="20"/>
          <w:szCs w:val="20"/>
        </w:rPr>
        <w:t xml:space="preserve">UL-SCH resources differentially for each QoS flow/stream, packet or set of packets, resulting in more </w:t>
      </w:r>
      <w:r w:rsidR="00A61DC6">
        <w:rPr>
          <w:rFonts w:ascii="Times New Roman" w:hAnsi="Times New Roman"/>
          <w:sz w:val="20"/>
          <w:szCs w:val="20"/>
        </w:rPr>
        <w:t>fit</w:t>
      </w:r>
      <w:r w:rsidR="00A61DC6" w:rsidRPr="00381BE8">
        <w:rPr>
          <w:rFonts w:ascii="Times New Roman" w:hAnsi="Times New Roman"/>
          <w:sz w:val="20"/>
          <w:szCs w:val="20"/>
        </w:rPr>
        <w:t xml:space="preserve"> </w:t>
      </w:r>
      <w:r w:rsidR="0025276C" w:rsidRPr="00381BE8">
        <w:rPr>
          <w:rFonts w:ascii="Times New Roman" w:hAnsi="Times New Roman"/>
          <w:sz w:val="20"/>
          <w:szCs w:val="20"/>
        </w:rPr>
        <w:t>and efficient UL scheduling.</w:t>
      </w:r>
    </w:p>
    <w:p w14:paraId="615E63CA" w14:textId="75D64BD5" w:rsidR="00F25D81" w:rsidRPr="00381BE8" w:rsidRDefault="004C01A7" w:rsidP="00381BE8">
      <w:pPr>
        <w:pStyle w:val="ac"/>
        <w:numPr>
          <w:ilvl w:val="0"/>
          <w:numId w:val="28"/>
        </w:numPr>
        <w:overflowPunct w:val="0"/>
        <w:autoSpaceDE w:val="0"/>
        <w:autoSpaceDN w:val="0"/>
        <w:adjustRightInd w:val="0"/>
        <w:spacing w:after="120"/>
        <w:ind w:firstLineChars="0"/>
        <w:textAlignment w:val="baseline"/>
        <w:rPr>
          <w:rFonts w:ascii="Times New Roman" w:hAnsi="Times New Roman"/>
          <w:sz w:val="20"/>
          <w:szCs w:val="20"/>
        </w:rPr>
      </w:pPr>
      <w:r w:rsidRPr="00381BE8">
        <w:rPr>
          <w:rFonts w:ascii="Times New Roman" w:hAnsi="Times New Roman"/>
          <w:sz w:val="20"/>
          <w:szCs w:val="20"/>
        </w:rPr>
        <w:t xml:space="preserve">New triggering mechanisms for </w:t>
      </w:r>
      <w:r w:rsidR="00D01208">
        <w:rPr>
          <w:rFonts w:ascii="Times New Roman" w:hAnsi="Times New Roman"/>
          <w:sz w:val="20"/>
          <w:szCs w:val="20"/>
        </w:rPr>
        <w:t xml:space="preserve">BSR </w:t>
      </w:r>
      <w:r w:rsidRPr="00381BE8">
        <w:rPr>
          <w:rFonts w:ascii="Times New Roman" w:hAnsi="Times New Roman"/>
          <w:sz w:val="20"/>
          <w:szCs w:val="20"/>
        </w:rPr>
        <w:t>reporting. To facilitate timely BSR reporting, new triggering mechanisms can be studied. For example, if a new packet or a new set of packets belonging to a logical channel /QoS flow</w:t>
      </w:r>
      <w:r w:rsidR="00CE2FC6">
        <w:rPr>
          <w:rFonts w:ascii="Times New Roman" w:hAnsi="Times New Roman"/>
          <w:sz w:val="20"/>
          <w:szCs w:val="20"/>
        </w:rPr>
        <w:t xml:space="preserve"> </w:t>
      </w:r>
      <w:r w:rsidRPr="00381BE8">
        <w:rPr>
          <w:rFonts w:ascii="Times New Roman" w:hAnsi="Times New Roman"/>
          <w:sz w:val="20"/>
          <w:szCs w:val="20"/>
        </w:rPr>
        <w:t>/stream satisfying pre-defined requirement(s), or, the amount of data of the logical channel /QoS flow</w:t>
      </w:r>
      <w:r w:rsidR="00CE2FC6">
        <w:rPr>
          <w:rFonts w:ascii="Times New Roman" w:hAnsi="Times New Roman"/>
          <w:sz w:val="20"/>
          <w:szCs w:val="20"/>
        </w:rPr>
        <w:t xml:space="preserve"> </w:t>
      </w:r>
      <w:r w:rsidRPr="00381BE8">
        <w:rPr>
          <w:rFonts w:ascii="Times New Roman" w:hAnsi="Times New Roman"/>
          <w:sz w:val="20"/>
          <w:szCs w:val="20"/>
        </w:rPr>
        <w:t xml:space="preserve">/stream pending for transmission exceeds a pre-defined threshold, </w:t>
      </w:r>
      <w:r w:rsidR="00241221" w:rsidRPr="00381BE8">
        <w:rPr>
          <w:rFonts w:ascii="Times New Roman" w:hAnsi="Times New Roman"/>
          <w:sz w:val="20"/>
          <w:szCs w:val="20"/>
        </w:rPr>
        <w:t xml:space="preserve">or all data of a frame has arrived, </w:t>
      </w:r>
      <w:r w:rsidRPr="00381BE8">
        <w:rPr>
          <w:rFonts w:ascii="Times New Roman" w:hAnsi="Times New Roman"/>
          <w:sz w:val="20"/>
          <w:szCs w:val="20"/>
        </w:rPr>
        <w:t>a BSR can be triggered. As a result, faster BSR reporting can be achieved based on buffer status change, which can further facilitate timely</w:t>
      </w:r>
      <w:r w:rsidR="00D8245F">
        <w:rPr>
          <w:rFonts w:ascii="Times New Roman" w:hAnsi="Times New Roman"/>
          <w:sz w:val="20"/>
          <w:szCs w:val="20"/>
        </w:rPr>
        <w:t xml:space="preserve"> and accura</w:t>
      </w:r>
      <w:r w:rsidR="0019142D">
        <w:rPr>
          <w:rFonts w:ascii="Times New Roman" w:hAnsi="Times New Roman"/>
          <w:sz w:val="20"/>
          <w:szCs w:val="20"/>
        </w:rPr>
        <w:t>te</w:t>
      </w:r>
      <w:r w:rsidRPr="00381BE8">
        <w:rPr>
          <w:rFonts w:ascii="Times New Roman" w:hAnsi="Times New Roman"/>
          <w:sz w:val="20"/>
          <w:szCs w:val="20"/>
        </w:rPr>
        <w:t xml:space="preserve"> UL scheduling.</w:t>
      </w:r>
    </w:p>
    <w:p w14:paraId="3A6C3405" w14:textId="72E7D073" w:rsidR="00DA03B2" w:rsidRPr="00CC5886" w:rsidRDefault="00DF1C3F" w:rsidP="00DA03B2">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1" w:name="_Toc110950146"/>
      <w:bookmarkStart w:id="12" w:name="_Toc110960576"/>
      <w:bookmarkStart w:id="13" w:name="_Toc115420830"/>
      <w:bookmarkEnd w:id="11"/>
      <w:bookmarkEnd w:id="12"/>
      <w:r>
        <w:rPr>
          <w:rFonts w:ascii="Times New Roman" w:hAnsi="Times New Roman"/>
        </w:rPr>
        <w:t>N</w:t>
      </w:r>
      <w:r w:rsidR="00DA03B2">
        <w:rPr>
          <w:rFonts w:ascii="Times New Roman" w:hAnsi="Times New Roman"/>
        </w:rPr>
        <w:t xml:space="preserve">ew BSR table </w:t>
      </w:r>
      <w:r>
        <w:rPr>
          <w:rFonts w:ascii="Times New Roman" w:hAnsi="Times New Roman"/>
        </w:rPr>
        <w:t xml:space="preserve">with </w:t>
      </w:r>
      <w:r w:rsidR="00DA03B2">
        <w:rPr>
          <w:rFonts w:ascii="Times New Roman" w:hAnsi="Times New Roman"/>
        </w:rPr>
        <w:t>finer buffer status granularity</w:t>
      </w:r>
      <w:r w:rsidR="00FC3756">
        <w:rPr>
          <w:rFonts w:ascii="Times New Roman" w:hAnsi="Times New Roman"/>
        </w:rPr>
        <w:t xml:space="preserve"> is introduced for XR service.</w:t>
      </w:r>
      <w:bookmarkEnd w:id="13"/>
    </w:p>
    <w:p w14:paraId="3A9E3033" w14:textId="4C29C19D" w:rsidR="001D401B" w:rsidRPr="00605DB4" w:rsidRDefault="001D401B" w:rsidP="001D401B">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4" w:name="_Toc115420831"/>
      <w:r>
        <w:rPr>
          <w:rFonts w:ascii="Times New Roman" w:hAnsi="Times New Roman" w:hint="eastAsia"/>
        </w:rPr>
        <w:t>T</w:t>
      </w:r>
      <w:r>
        <w:rPr>
          <w:rFonts w:ascii="Times New Roman" w:hAnsi="Times New Roman"/>
        </w:rPr>
        <w:t>he</w:t>
      </w:r>
      <w:r w:rsidRPr="00605DB4">
        <w:rPr>
          <w:rFonts w:ascii="Times New Roman" w:hAnsi="Times New Roman"/>
        </w:rPr>
        <w:t xml:space="preserve"> queuing delay or remaining PDB information</w:t>
      </w:r>
      <w:r>
        <w:rPr>
          <w:rFonts w:ascii="Times New Roman" w:hAnsi="Times New Roman"/>
        </w:rPr>
        <w:t xml:space="preserve"> of the buffered data</w:t>
      </w:r>
      <w:r w:rsidR="00A91803">
        <w:rPr>
          <w:rFonts w:ascii="Times New Roman" w:hAnsi="Times New Roman"/>
        </w:rPr>
        <w:t xml:space="preserve"> could be included</w:t>
      </w:r>
      <w:r w:rsidRPr="00605DB4">
        <w:rPr>
          <w:rFonts w:ascii="Times New Roman" w:hAnsi="Times New Roman"/>
        </w:rPr>
        <w:t xml:space="preserve"> </w:t>
      </w:r>
      <w:r>
        <w:rPr>
          <w:rFonts w:ascii="Times New Roman" w:hAnsi="Times New Roman"/>
        </w:rPr>
        <w:t>in the BSR</w:t>
      </w:r>
      <w:r w:rsidR="00A91803">
        <w:rPr>
          <w:rFonts w:ascii="Times New Roman" w:hAnsi="Times New Roman"/>
        </w:rPr>
        <w:t xml:space="preserve"> for capacity enhancement.</w:t>
      </w:r>
      <w:bookmarkEnd w:id="14"/>
    </w:p>
    <w:p w14:paraId="57CD9E48" w14:textId="079D9FA5" w:rsidR="0085666B" w:rsidRDefault="0085666B" w:rsidP="0025276C">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5" w:name="_Toc115420832"/>
      <w:r w:rsidRPr="00CC5886">
        <w:rPr>
          <w:rFonts w:ascii="Times New Roman" w:hAnsi="Times New Roman"/>
        </w:rPr>
        <w:t xml:space="preserve">RAN2 to study </w:t>
      </w:r>
      <w:r w:rsidR="00241221">
        <w:rPr>
          <w:rFonts w:ascii="Times New Roman" w:hAnsi="Times New Roman"/>
        </w:rPr>
        <w:t>the following</w:t>
      </w:r>
      <w:r w:rsidRPr="00CC5886">
        <w:rPr>
          <w:rFonts w:ascii="Times New Roman" w:hAnsi="Times New Roman"/>
        </w:rPr>
        <w:t xml:space="preserve"> BSR triggering</w:t>
      </w:r>
      <w:r w:rsidR="00241221">
        <w:rPr>
          <w:rFonts w:ascii="Times New Roman" w:hAnsi="Times New Roman"/>
        </w:rPr>
        <w:t xml:space="preserve"> enhancement</w:t>
      </w:r>
      <w:r w:rsidR="002F6C82">
        <w:rPr>
          <w:rFonts w:ascii="Times New Roman" w:hAnsi="Times New Roman"/>
        </w:rPr>
        <w:t>s</w:t>
      </w:r>
      <w:r w:rsidR="00241221">
        <w:rPr>
          <w:rFonts w:ascii="Times New Roman" w:hAnsi="Times New Roman"/>
        </w:rPr>
        <w:t>:</w:t>
      </w:r>
      <w:bookmarkEnd w:id="15"/>
    </w:p>
    <w:p w14:paraId="20CC1ECD" w14:textId="75BD4070" w:rsidR="00241221" w:rsidRDefault="00241221" w:rsidP="00381BE8">
      <w:pPr>
        <w:pStyle w:val="Proposal"/>
        <w:numPr>
          <w:ilvl w:val="1"/>
          <w:numId w:val="29"/>
        </w:numPr>
        <w:tabs>
          <w:tab w:val="left" w:pos="1418"/>
          <w:tab w:val="left" w:pos="1701"/>
        </w:tabs>
        <w:adjustRightInd w:val="0"/>
        <w:textAlignment w:val="baseline"/>
        <w:rPr>
          <w:rFonts w:ascii="Times New Roman" w:hAnsi="Times New Roman"/>
        </w:rPr>
      </w:pPr>
      <w:bookmarkStart w:id="16" w:name="_Toc115420833"/>
      <w:r>
        <w:rPr>
          <w:rFonts w:ascii="Times New Roman" w:hAnsi="Times New Roman"/>
        </w:rPr>
        <w:t xml:space="preserve">Timely buffer status report due to subsequent data arrival of </w:t>
      </w:r>
      <w:r w:rsidR="004775C4">
        <w:rPr>
          <w:rFonts w:ascii="Times New Roman" w:hAnsi="Times New Roman"/>
        </w:rPr>
        <w:t>an</w:t>
      </w:r>
      <w:r>
        <w:rPr>
          <w:rFonts w:ascii="Times New Roman" w:hAnsi="Times New Roman"/>
        </w:rPr>
        <w:t xml:space="preserve"> LCH</w:t>
      </w:r>
      <w:bookmarkEnd w:id="16"/>
    </w:p>
    <w:p w14:paraId="7E149A7D" w14:textId="7BBFD97E" w:rsidR="00241221" w:rsidRDefault="009521B0" w:rsidP="00381BE8">
      <w:pPr>
        <w:pStyle w:val="Proposal"/>
        <w:numPr>
          <w:ilvl w:val="1"/>
          <w:numId w:val="29"/>
        </w:numPr>
        <w:tabs>
          <w:tab w:val="left" w:pos="1418"/>
          <w:tab w:val="left" w:pos="1701"/>
        </w:tabs>
        <w:adjustRightInd w:val="0"/>
        <w:textAlignment w:val="baseline"/>
        <w:rPr>
          <w:rFonts w:ascii="Times New Roman" w:hAnsi="Times New Roman"/>
        </w:rPr>
      </w:pPr>
      <w:bookmarkStart w:id="17" w:name="_Toc115420834"/>
      <w:r>
        <w:rPr>
          <w:rFonts w:ascii="Times New Roman" w:hAnsi="Times New Roman"/>
        </w:rPr>
        <w:t xml:space="preserve">Timely buffer status report due to </w:t>
      </w:r>
      <w:r w:rsidR="00241221" w:rsidRPr="00B91841">
        <w:rPr>
          <w:rFonts w:ascii="Times New Roman" w:hAnsi="Times New Roman"/>
        </w:rPr>
        <w:t xml:space="preserve">data arrival for </w:t>
      </w:r>
      <w:r>
        <w:rPr>
          <w:rFonts w:ascii="Times New Roman" w:hAnsi="Times New Roman"/>
        </w:rPr>
        <w:t>a whole</w:t>
      </w:r>
      <w:r w:rsidR="00241221" w:rsidRPr="00686DD8">
        <w:rPr>
          <w:rFonts w:ascii="Times New Roman" w:hAnsi="Times New Roman"/>
        </w:rPr>
        <w:t xml:space="preserve"> </w:t>
      </w:r>
      <w:r w:rsidR="00605DB4">
        <w:rPr>
          <w:rFonts w:ascii="Times New Roman" w:hAnsi="Times New Roman"/>
        </w:rPr>
        <w:t>burst</w:t>
      </w:r>
      <w:r w:rsidR="00241221" w:rsidRPr="00686DD8">
        <w:rPr>
          <w:rFonts w:ascii="Times New Roman" w:hAnsi="Times New Roman"/>
        </w:rPr>
        <w:t xml:space="preserve"> or PDU set.</w:t>
      </w:r>
      <w:bookmarkEnd w:id="17"/>
    </w:p>
    <w:p w14:paraId="39207AF1" w14:textId="16A0D7F6" w:rsidR="0040235A" w:rsidRDefault="0040235A" w:rsidP="00413041">
      <w:pPr>
        <w:pStyle w:val="Proposal"/>
        <w:numPr>
          <w:ilvl w:val="0"/>
          <w:numId w:val="0"/>
        </w:numPr>
        <w:tabs>
          <w:tab w:val="left" w:pos="1418"/>
          <w:tab w:val="left" w:pos="1701"/>
        </w:tabs>
        <w:adjustRightInd w:val="0"/>
        <w:ind w:left="1304" w:hanging="1304"/>
        <w:textAlignment w:val="baseline"/>
        <w:rPr>
          <w:rFonts w:ascii="Times New Roman" w:hAnsi="Times New Roman"/>
        </w:rPr>
      </w:pPr>
    </w:p>
    <w:p w14:paraId="1B13FAF2" w14:textId="0E0794D9" w:rsidR="005914EA" w:rsidRDefault="00605DB4" w:rsidP="005914EA">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Other </w:t>
      </w:r>
      <w:r w:rsidR="00FC18E0">
        <w:rPr>
          <w:rFonts w:ascii="Arial" w:eastAsia="MS Mincho" w:hAnsi="Arial" w:cs="Arial"/>
          <w:iCs/>
          <w:sz w:val="30"/>
          <w:szCs w:val="30"/>
          <w:lang w:eastAsia="zh-CN"/>
        </w:rPr>
        <w:t xml:space="preserve">feedback </w:t>
      </w:r>
      <w:r>
        <w:rPr>
          <w:rFonts w:ascii="Arial" w:eastAsia="MS Mincho" w:hAnsi="Arial" w:cs="Arial"/>
          <w:iCs/>
          <w:sz w:val="30"/>
          <w:szCs w:val="30"/>
          <w:lang w:eastAsia="zh-CN"/>
        </w:rPr>
        <w:t>enhancements</w:t>
      </w:r>
    </w:p>
    <w:p w14:paraId="688ED7EC" w14:textId="4982C2E3" w:rsidR="005914EA" w:rsidRDefault="005914EA" w:rsidP="005914EA">
      <w:pPr>
        <w:overflowPunct w:val="0"/>
        <w:autoSpaceDE w:val="0"/>
        <w:autoSpaceDN w:val="0"/>
        <w:adjustRightInd w:val="0"/>
        <w:spacing w:after="120"/>
        <w:jc w:val="both"/>
        <w:textAlignment w:val="baseline"/>
        <w:rPr>
          <w:rFonts w:eastAsia="等线"/>
          <w:lang w:eastAsia="zh-CN"/>
        </w:rPr>
      </w:pPr>
      <w:r>
        <w:rPr>
          <w:rFonts w:eastAsia="宋体"/>
          <w:lang w:eastAsia="zh-CN"/>
        </w:rPr>
        <w:t xml:space="preserve">For dynamic scheduling in UL, the </w:t>
      </w:r>
      <w:proofErr w:type="spellStart"/>
      <w:r>
        <w:rPr>
          <w:rFonts w:eastAsia="宋体"/>
          <w:lang w:eastAsia="zh-CN"/>
        </w:rPr>
        <w:t>gNB</w:t>
      </w:r>
      <w:proofErr w:type="spellEnd"/>
      <w:r>
        <w:rPr>
          <w:rFonts w:eastAsia="宋体"/>
          <w:lang w:eastAsia="zh-CN"/>
        </w:rPr>
        <w:t xml:space="preserve"> relies on the SR-BSR procedure to know the transmission requirements from the UE side. One UE may be configured with periodic SR-PUCCH occasions to notify the </w:t>
      </w:r>
      <w:proofErr w:type="spellStart"/>
      <w:r>
        <w:rPr>
          <w:rFonts w:eastAsia="宋体"/>
          <w:lang w:eastAsia="zh-CN"/>
        </w:rPr>
        <w:t>gNB</w:t>
      </w:r>
      <w:proofErr w:type="spellEnd"/>
      <w:r>
        <w:rPr>
          <w:rFonts w:eastAsia="宋体"/>
          <w:lang w:eastAsia="zh-CN"/>
        </w:rPr>
        <w:t xml:space="preserve"> regarding the UL transmission requirements. The misalignment</w:t>
      </w:r>
      <w:r w:rsidRPr="00082B35">
        <w:rPr>
          <w:rFonts w:eastAsia="等线"/>
          <w:b/>
          <w:lang w:eastAsia="zh-CN"/>
        </w:rPr>
        <w:t xml:space="preserve"> </w:t>
      </w:r>
      <w:r w:rsidRPr="00D008C3">
        <w:rPr>
          <w:rFonts w:eastAsia="等线"/>
          <w:lang w:eastAsia="zh-CN"/>
        </w:rPr>
        <w:t xml:space="preserve">between burst arrival periodicity and NR </w:t>
      </w:r>
      <w:proofErr w:type="spellStart"/>
      <w:r w:rsidRPr="00D008C3">
        <w:rPr>
          <w:rFonts w:eastAsia="等线"/>
          <w:lang w:eastAsia="zh-CN"/>
        </w:rPr>
        <w:t>Uu</w:t>
      </w:r>
      <w:proofErr w:type="spellEnd"/>
      <w:r w:rsidRPr="00D008C3">
        <w:rPr>
          <w:rFonts w:eastAsia="等线"/>
          <w:lang w:eastAsia="zh-CN"/>
        </w:rPr>
        <w:t xml:space="preserve"> time granularity</w:t>
      </w:r>
      <w:r>
        <w:rPr>
          <w:rFonts w:eastAsia="等线"/>
          <w:lang w:eastAsia="zh-CN"/>
        </w:rPr>
        <w:t xml:space="preserve"> can also impact the SR transmission for dynamic scheduling in the similar way as for CG scheduling. Though the SR-PUCCH occasion initially matches the XR burst arrival, the offset between SR-PUCCH occasion and the corresponding XR burst arrival may accumulate and vary as time goes and the accumulated time offset between certain SR-PUCCH occasion and the corresponding XR burst arrival may be too large to be up-acceptable.</w:t>
      </w:r>
      <w:r w:rsidR="00B75EBE">
        <w:rPr>
          <w:rFonts w:eastAsia="等线"/>
          <w:lang w:eastAsia="zh-CN"/>
        </w:rPr>
        <w:t xml:space="preserve"> Thus, we think this issue should be addressed in RAN2.</w:t>
      </w:r>
    </w:p>
    <w:p w14:paraId="4AFE79E9" w14:textId="1ED42EF4" w:rsidR="005914EA" w:rsidRDefault="005914EA" w:rsidP="005914EA">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8" w:name="_Toc115420836"/>
      <w:r>
        <w:rPr>
          <w:rFonts w:ascii="Times New Roman" w:hAnsi="Times New Roman"/>
        </w:rPr>
        <w:lastRenderedPageBreak/>
        <w:t>RAN2 to study the approach to resolve mis-alignment between</w:t>
      </w:r>
      <w:r w:rsidRPr="00AB5D73">
        <w:rPr>
          <w:rFonts w:ascii="Times New Roman" w:hAnsi="Times New Roman"/>
        </w:rPr>
        <w:t xml:space="preserve"> </w:t>
      </w:r>
      <w:r>
        <w:rPr>
          <w:rFonts w:ascii="Times New Roman" w:hAnsi="Times New Roman"/>
        </w:rPr>
        <w:t xml:space="preserve">the XR burst arrival and the NR </w:t>
      </w:r>
      <w:proofErr w:type="spellStart"/>
      <w:r>
        <w:rPr>
          <w:rFonts w:ascii="Times New Roman" w:hAnsi="Times New Roman"/>
        </w:rPr>
        <w:t>Uu</w:t>
      </w:r>
      <w:proofErr w:type="spellEnd"/>
      <w:r>
        <w:rPr>
          <w:rFonts w:ascii="Times New Roman" w:hAnsi="Times New Roman"/>
        </w:rPr>
        <w:t xml:space="preserve"> time granularity, e.g.</w:t>
      </w:r>
      <w:r w:rsidR="00601D8E">
        <w:rPr>
          <w:rFonts w:ascii="Times New Roman" w:hAnsi="Times New Roman"/>
        </w:rPr>
        <w:t xml:space="preserve"> by</w:t>
      </w:r>
      <w:r>
        <w:rPr>
          <w:rFonts w:ascii="Times New Roman" w:hAnsi="Times New Roman"/>
        </w:rPr>
        <w:t xml:space="preserve"> align</w:t>
      </w:r>
      <w:r w:rsidR="00601D8E">
        <w:rPr>
          <w:rFonts w:ascii="Times New Roman" w:hAnsi="Times New Roman"/>
        </w:rPr>
        <w:t>ing</w:t>
      </w:r>
      <w:r>
        <w:rPr>
          <w:rFonts w:ascii="Times New Roman" w:hAnsi="Times New Roman"/>
        </w:rPr>
        <w:t xml:space="preserve"> the SR-PUCCH occurrence and the XR burst arrival.</w:t>
      </w:r>
      <w:bookmarkEnd w:id="18"/>
    </w:p>
    <w:p w14:paraId="287530ED" w14:textId="7DEDC746" w:rsidR="006A6041" w:rsidRPr="006A6041" w:rsidRDefault="005914EA" w:rsidP="006A6041">
      <w:pPr>
        <w:overflowPunct w:val="0"/>
        <w:autoSpaceDE w:val="0"/>
        <w:autoSpaceDN w:val="0"/>
        <w:adjustRightInd w:val="0"/>
        <w:spacing w:after="120"/>
        <w:jc w:val="both"/>
        <w:textAlignment w:val="baseline"/>
        <w:rPr>
          <w:rFonts w:eastAsia="宋体"/>
          <w:lang w:eastAsia="zh-CN"/>
        </w:rPr>
      </w:pPr>
      <w:r w:rsidRPr="00F10BAC">
        <w:rPr>
          <w:rFonts w:eastAsia="宋体"/>
          <w:lang w:eastAsia="zh-CN"/>
        </w:rPr>
        <w:t xml:space="preserve">In addition to the possible enhancements for timely SR transmission, timely </w:t>
      </w:r>
      <w:r>
        <w:rPr>
          <w:rFonts w:eastAsia="宋体"/>
          <w:lang w:eastAsia="zh-CN"/>
        </w:rPr>
        <w:t>CSI on DL/UL radio quality can</w:t>
      </w:r>
      <w:r w:rsidRPr="00F10BAC">
        <w:rPr>
          <w:rFonts w:eastAsia="宋体"/>
          <w:lang w:eastAsia="zh-CN"/>
        </w:rPr>
        <w:t xml:space="preserve"> also be helpful for </w:t>
      </w:r>
      <w:r>
        <w:rPr>
          <w:rFonts w:eastAsia="宋体"/>
          <w:lang w:eastAsia="zh-CN"/>
        </w:rPr>
        <w:t>schedul</w:t>
      </w:r>
      <w:r w:rsidR="00BD18BB">
        <w:rPr>
          <w:rFonts w:eastAsia="宋体"/>
          <w:lang w:eastAsia="zh-CN"/>
        </w:rPr>
        <w:t>ing</w:t>
      </w:r>
      <w:r>
        <w:rPr>
          <w:rFonts w:eastAsia="宋体"/>
          <w:lang w:eastAsia="zh-CN"/>
        </w:rPr>
        <w:t xml:space="preserve"> to perform link adaptation, including:</w:t>
      </w:r>
      <w:r w:rsidR="006A6041" w:rsidRPr="006A6041">
        <w:rPr>
          <w:rFonts w:eastAsia="宋体"/>
          <w:lang w:eastAsia="zh-CN"/>
        </w:rPr>
        <w:t xml:space="preserve"> user selection resource allocation rank determination</w:t>
      </w:r>
      <w:r w:rsidR="006A6041" w:rsidRPr="006A6041">
        <w:rPr>
          <w:rFonts w:eastAsia="宋体" w:hint="eastAsia"/>
          <w:lang w:eastAsia="zh-CN"/>
        </w:rPr>
        <w:t xml:space="preserve"> </w:t>
      </w:r>
      <w:r w:rsidR="006A6041" w:rsidRPr="006A6041">
        <w:rPr>
          <w:rFonts w:eastAsia="宋体"/>
          <w:lang w:eastAsia="zh-CN"/>
        </w:rPr>
        <w:t xml:space="preserve">and </w:t>
      </w:r>
      <w:r w:rsidR="006A6041" w:rsidRPr="006A6041">
        <w:rPr>
          <w:rFonts w:eastAsia="宋体" w:hint="eastAsia"/>
          <w:lang w:eastAsia="zh-CN"/>
        </w:rPr>
        <w:t>M</w:t>
      </w:r>
      <w:r w:rsidR="006A6041" w:rsidRPr="006A6041">
        <w:rPr>
          <w:rFonts w:eastAsia="宋体"/>
          <w:lang w:eastAsia="zh-CN"/>
        </w:rPr>
        <w:t>CS selection</w:t>
      </w:r>
      <w:r w:rsidR="006A6041">
        <w:rPr>
          <w:rFonts w:eastAsia="宋体"/>
          <w:lang w:eastAsia="zh-CN"/>
        </w:rPr>
        <w:t>.</w:t>
      </w:r>
    </w:p>
    <w:p w14:paraId="1C19713B" w14:textId="00417F45" w:rsidR="00447468" w:rsidRPr="006A6041" w:rsidRDefault="00447468" w:rsidP="00447468">
      <w:pPr>
        <w:pStyle w:val="Observation"/>
        <w:numPr>
          <w:ilvl w:val="0"/>
          <w:numId w:val="15"/>
        </w:numPr>
        <w:tabs>
          <w:tab w:val="left" w:pos="1701"/>
        </w:tabs>
        <w:adjustRightInd w:val="0"/>
        <w:textAlignment w:val="baseline"/>
        <w:rPr>
          <w:rFonts w:ascii="Times New Roman" w:hAnsi="Times New Roman"/>
        </w:rPr>
      </w:pPr>
      <w:bookmarkStart w:id="19" w:name="_Toc115420843"/>
      <w:r w:rsidRPr="006A6041">
        <w:rPr>
          <w:rFonts w:ascii="Times New Roman" w:hAnsi="Times New Roman"/>
        </w:rPr>
        <w:t xml:space="preserve">Periodic timely </w:t>
      </w:r>
      <w:r w:rsidRPr="006A6041">
        <w:rPr>
          <w:rFonts w:ascii="Times New Roman" w:hAnsi="Times New Roman" w:hint="eastAsia"/>
        </w:rPr>
        <w:t>channel</w:t>
      </w:r>
      <w:r w:rsidRPr="006A6041">
        <w:rPr>
          <w:rFonts w:ascii="Times New Roman" w:hAnsi="Times New Roman"/>
        </w:rPr>
        <w:t xml:space="preserve"> radio quality availability</w:t>
      </w:r>
      <w:r w:rsidR="00503327">
        <w:rPr>
          <w:rFonts w:ascii="Times New Roman" w:hAnsi="Times New Roman"/>
        </w:rPr>
        <w:t xml:space="preserve"> in relation to XR burst arrival</w:t>
      </w:r>
      <w:r w:rsidRPr="006A6041">
        <w:rPr>
          <w:rFonts w:ascii="Times New Roman" w:hAnsi="Times New Roman"/>
        </w:rPr>
        <w:t xml:space="preserve"> can be very helpful for large data volume traffic such as XR.</w:t>
      </w:r>
      <w:bookmarkEnd w:id="19"/>
    </w:p>
    <w:p w14:paraId="15AD99B2" w14:textId="29834D6B" w:rsidR="005914EA" w:rsidRDefault="006A6041" w:rsidP="00AF6AA9">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As XR traffic has large data volume </w:t>
      </w:r>
      <w:r w:rsidR="00DC19F3">
        <w:rPr>
          <w:rFonts w:eastAsia="宋体"/>
          <w:lang w:eastAsia="zh-CN"/>
        </w:rPr>
        <w:t>and periodic</w:t>
      </w:r>
      <w:r>
        <w:rPr>
          <w:rFonts w:eastAsia="宋体"/>
          <w:lang w:eastAsia="zh-CN"/>
        </w:rPr>
        <w:t xml:space="preserve"> frame/burst, i</w:t>
      </w:r>
      <w:r w:rsidR="005914EA">
        <w:rPr>
          <w:rFonts w:eastAsia="宋体"/>
          <w:lang w:eastAsia="zh-CN"/>
        </w:rPr>
        <w:t xml:space="preserve">t is important that the </w:t>
      </w:r>
      <w:proofErr w:type="spellStart"/>
      <w:r w:rsidR="005914EA">
        <w:rPr>
          <w:rFonts w:eastAsia="宋体"/>
          <w:lang w:eastAsia="zh-CN"/>
        </w:rPr>
        <w:t>gNB</w:t>
      </w:r>
      <w:proofErr w:type="spellEnd"/>
      <w:r w:rsidR="005914EA">
        <w:rPr>
          <w:rFonts w:eastAsia="宋体"/>
          <w:lang w:eastAsia="zh-CN"/>
        </w:rPr>
        <w:t xml:space="preserve"> can achieve </w:t>
      </w:r>
      <w:r w:rsidR="00DC19F3">
        <w:rPr>
          <w:rFonts w:eastAsia="宋体"/>
          <w:lang w:eastAsia="zh-CN"/>
        </w:rPr>
        <w:t>periodic DL/UL channel</w:t>
      </w:r>
      <w:r w:rsidR="005914EA">
        <w:rPr>
          <w:rFonts w:eastAsia="宋体"/>
          <w:lang w:eastAsia="zh-CN"/>
        </w:rPr>
        <w:t xml:space="preserve"> quality</w:t>
      </w:r>
      <w:r w:rsidR="005914EA">
        <w:rPr>
          <w:rFonts w:eastAsia="宋体" w:hint="eastAsia"/>
          <w:lang w:eastAsia="zh-CN"/>
        </w:rPr>
        <w:t xml:space="preserve"> information</w:t>
      </w:r>
      <w:r w:rsidR="005914EA">
        <w:rPr>
          <w:rFonts w:eastAsia="宋体"/>
          <w:lang w:eastAsia="zh-CN"/>
        </w:rPr>
        <w:t xml:space="preserve"> </w:t>
      </w:r>
      <w:r>
        <w:rPr>
          <w:rFonts w:eastAsia="宋体"/>
          <w:lang w:eastAsia="zh-CN"/>
        </w:rPr>
        <w:t xml:space="preserve">right </w:t>
      </w:r>
      <w:r w:rsidR="005914EA">
        <w:rPr>
          <w:rFonts w:eastAsia="宋体"/>
          <w:lang w:eastAsia="zh-CN"/>
        </w:rPr>
        <w:t>before the DL/UL scheduling</w:t>
      </w:r>
      <w:r w:rsidR="00DC19F3">
        <w:rPr>
          <w:rFonts w:eastAsia="宋体"/>
          <w:lang w:eastAsia="zh-CN"/>
        </w:rPr>
        <w:t xml:space="preserve"> of XR data</w:t>
      </w:r>
      <w:r w:rsidR="00847998">
        <w:rPr>
          <w:rFonts w:eastAsia="宋体"/>
          <w:lang w:eastAsia="zh-CN"/>
        </w:rPr>
        <w:t>, especially for high carrier frequency for which the channel condition changes fast</w:t>
      </w:r>
      <w:r w:rsidR="005914EA">
        <w:rPr>
          <w:rFonts w:eastAsia="宋体"/>
          <w:lang w:eastAsia="zh-CN"/>
        </w:rPr>
        <w:t xml:space="preserve">. Currently, periodic </w:t>
      </w:r>
      <w:r w:rsidR="00DC19F3">
        <w:rPr>
          <w:rFonts w:eastAsia="宋体" w:hint="eastAsia"/>
          <w:lang w:eastAsia="zh-CN"/>
        </w:rPr>
        <w:t>DL/UL</w:t>
      </w:r>
      <w:r w:rsidR="00DC19F3">
        <w:rPr>
          <w:rFonts w:eastAsia="宋体"/>
          <w:lang w:eastAsia="zh-CN"/>
        </w:rPr>
        <w:t xml:space="preserve"> </w:t>
      </w:r>
      <w:r w:rsidR="005914EA">
        <w:rPr>
          <w:rFonts w:eastAsia="宋体"/>
          <w:lang w:eastAsia="zh-CN"/>
        </w:rPr>
        <w:t xml:space="preserve">radio quality information </w:t>
      </w:r>
      <w:r w:rsidR="00DC19F3">
        <w:rPr>
          <w:rFonts w:eastAsia="宋体"/>
          <w:lang w:eastAsia="zh-CN"/>
        </w:rPr>
        <w:t>can be</w:t>
      </w:r>
      <w:r w:rsidR="005914EA">
        <w:rPr>
          <w:rFonts w:eastAsia="宋体"/>
          <w:lang w:eastAsia="zh-CN"/>
        </w:rPr>
        <w:t xml:space="preserve"> achieved via periodic CSI report </w:t>
      </w:r>
      <w:r w:rsidR="00DC19F3">
        <w:rPr>
          <w:rFonts w:eastAsia="宋体"/>
          <w:lang w:eastAsia="zh-CN"/>
        </w:rPr>
        <w:t>from the UE</w:t>
      </w:r>
      <w:r w:rsidR="005914EA">
        <w:rPr>
          <w:rFonts w:eastAsia="宋体"/>
          <w:lang w:eastAsia="zh-CN"/>
        </w:rPr>
        <w:t xml:space="preserve"> and </w:t>
      </w:r>
      <w:r w:rsidR="00DC19F3">
        <w:rPr>
          <w:rFonts w:eastAsia="宋体"/>
          <w:lang w:eastAsia="zh-CN"/>
        </w:rPr>
        <w:t xml:space="preserve">the </w:t>
      </w:r>
      <w:proofErr w:type="spellStart"/>
      <w:r w:rsidR="00DC19F3">
        <w:rPr>
          <w:rFonts w:eastAsia="宋体"/>
          <w:lang w:eastAsia="zh-CN"/>
        </w:rPr>
        <w:t>gNB</w:t>
      </w:r>
      <w:proofErr w:type="spellEnd"/>
      <w:r w:rsidR="00DC19F3">
        <w:rPr>
          <w:rFonts w:eastAsia="宋体"/>
          <w:lang w:eastAsia="zh-CN"/>
        </w:rPr>
        <w:t xml:space="preserve"> </w:t>
      </w:r>
      <w:r w:rsidR="00625F2B">
        <w:rPr>
          <w:rFonts w:eastAsia="宋体"/>
          <w:lang w:eastAsia="zh-CN"/>
        </w:rPr>
        <w:t xml:space="preserve">by </w:t>
      </w:r>
      <w:r w:rsidR="00DC19F3">
        <w:rPr>
          <w:rFonts w:eastAsia="宋体"/>
          <w:lang w:eastAsia="zh-CN"/>
        </w:rPr>
        <w:t xml:space="preserve">measuring the </w:t>
      </w:r>
      <w:r w:rsidR="005914EA">
        <w:rPr>
          <w:rFonts w:eastAsia="宋体"/>
          <w:lang w:eastAsia="zh-CN"/>
        </w:rPr>
        <w:t xml:space="preserve">periodic SRS transmission </w:t>
      </w:r>
      <w:r w:rsidR="00DC19F3">
        <w:rPr>
          <w:rFonts w:eastAsia="宋体"/>
          <w:lang w:eastAsia="zh-CN"/>
        </w:rPr>
        <w:t>transmitted by the UE</w:t>
      </w:r>
      <w:r w:rsidR="005914EA">
        <w:rPr>
          <w:rFonts w:eastAsia="宋体"/>
          <w:lang w:eastAsia="zh-CN"/>
        </w:rPr>
        <w:t>. Both</w:t>
      </w:r>
      <w:r>
        <w:rPr>
          <w:rFonts w:eastAsia="宋体"/>
          <w:lang w:eastAsia="zh-CN"/>
        </w:rPr>
        <w:t xml:space="preserve"> </w:t>
      </w:r>
      <w:r w:rsidR="00DC19F3">
        <w:rPr>
          <w:rFonts w:eastAsia="宋体"/>
          <w:lang w:eastAsia="zh-CN"/>
        </w:rPr>
        <w:t>options</w:t>
      </w:r>
      <w:r w:rsidR="005914EA">
        <w:rPr>
          <w:rFonts w:eastAsia="宋体"/>
          <w:lang w:eastAsia="zh-CN"/>
        </w:rPr>
        <w:t xml:space="preserve"> encounter t</w:t>
      </w:r>
      <w:r w:rsidR="00DC19F3">
        <w:rPr>
          <w:rFonts w:eastAsia="宋体"/>
          <w:lang w:eastAsia="zh-CN"/>
        </w:rPr>
        <w:t>h</w:t>
      </w:r>
      <w:r w:rsidR="00613C4B">
        <w:rPr>
          <w:rFonts w:eastAsia="宋体"/>
          <w:lang w:eastAsia="zh-CN"/>
        </w:rPr>
        <w:t>e</w:t>
      </w:r>
      <w:r w:rsidR="005914EA">
        <w:rPr>
          <w:rFonts w:eastAsia="宋体"/>
          <w:lang w:eastAsia="zh-CN"/>
        </w:rPr>
        <w:t xml:space="preserve"> time granularity misalignment</w:t>
      </w:r>
      <w:r w:rsidR="00DC19F3">
        <w:rPr>
          <w:rFonts w:eastAsia="宋体"/>
          <w:lang w:eastAsia="zh-CN"/>
        </w:rPr>
        <w:t xml:space="preserve"> is</w:t>
      </w:r>
      <w:r w:rsidR="005914EA">
        <w:rPr>
          <w:rFonts w:eastAsia="宋体"/>
          <w:lang w:eastAsia="zh-CN"/>
        </w:rPr>
        <w:t>s</w:t>
      </w:r>
      <w:r w:rsidR="00DC19F3">
        <w:rPr>
          <w:rFonts w:eastAsia="宋体"/>
          <w:lang w:eastAsia="zh-CN"/>
        </w:rPr>
        <w:t>ue</w:t>
      </w:r>
      <w:r w:rsidR="005914EA">
        <w:rPr>
          <w:rFonts w:eastAsia="宋体"/>
          <w:lang w:eastAsia="zh-CN"/>
        </w:rPr>
        <w:t xml:space="preserve"> between </w:t>
      </w:r>
      <w:r w:rsidR="00447468">
        <w:rPr>
          <w:rFonts w:eastAsia="宋体"/>
          <w:lang w:eastAsia="zh-CN"/>
        </w:rPr>
        <w:t>CSI report periodicity (</w:t>
      </w:r>
      <w:r w:rsidR="00447468">
        <w:t>4,5,8,10,16,20,40,80,160,320 slots in 3GPP TS 38.331 v17.10)</w:t>
      </w:r>
      <w:r w:rsidR="005914EA">
        <w:rPr>
          <w:rFonts w:eastAsia="宋体"/>
          <w:lang w:eastAsia="zh-CN"/>
        </w:rPr>
        <w:t xml:space="preserve"> and XR frame arrival</w:t>
      </w:r>
      <w:r w:rsidR="00447468">
        <w:rPr>
          <w:rFonts w:eastAsia="宋体"/>
          <w:lang w:eastAsia="zh-CN"/>
        </w:rPr>
        <w:t xml:space="preserve"> periodicity </w:t>
      </w:r>
      <w:r w:rsidR="00447468">
        <w:t>(8.33, 16.67 and 33.33ms)</w:t>
      </w:r>
      <w:r w:rsidR="005914EA">
        <w:rPr>
          <w:rFonts w:eastAsia="宋体"/>
          <w:lang w:eastAsia="zh-CN"/>
        </w:rPr>
        <w:t>.</w:t>
      </w:r>
      <w:r>
        <w:rPr>
          <w:rFonts w:eastAsia="宋体"/>
          <w:lang w:eastAsia="zh-CN"/>
        </w:rPr>
        <w:t xml:space="preserve"> </w:t>
      </w:r>
    </w:p>
    <w:p w14:paraId="3FEDF13E" w14:textId="13D39066" w:rsidR="005914EA" w:rsidRDefault="005914EA" w:rsidP="00625F2B">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0" w:name="_Toc115420837"/>
      <w:r w:rsidRPr="00DF3ABE">
        <w:rPr>
          <w:rFonts w:ascii="Times New Roman" w:hAnsi="Times New Roman" w:hint="eastAsia"/>
        </w:rPr>
        <w:t>R</w:t>
      </w:r>
      <w:r w:rsidRPr="00DF3ABE">
        <w:rPr>
          <w:rFonts w:ascii="Times New Roman" w:hAnsi="Times New Roman"/>
        </w:rPr>
        <w:t xml:space="preserve">AN2 </w:t>
      </w:r>
      <w:r w:rsidR="006A6041">
        <w:rPr>
          <w:rFonts w:ascii="Times New Roman" w:hAnsi="Times New Roman"/>
        </w:rPr>
        <w:t xml:space="preserve">to study the </w:t>
      </w:r>
      <w:r w:rsidR="00447468">
        <w:rPr>
          <w:rFonts w:ascii="Times New Roman" w:hAnsi="Times New Roman"/>
        </w:rPr>
        <w:t xml:space="preserve">necessity </w:t>
      </w:r>
      <w:r w:rsidR="006A6041">
        <w:rPr>
          <w:rFonts w:ascii="Times New Roman" w:hAnsi="Times New Roman"/>
        </w:rPr>
        <w:t xml:space="preserve">to </w:t>
      </w:r>
      <w:r w:rsidR="003B0C24">
        <w:rPr>
          <w:rFonts w:ascii="Times New Roman" w:hAnsi="Times New Roman"/>
        </w:rPr>
        <w:t xml:space="preserve">achieve </w:t>
      </w:r>
      <w:r w:rsidR="006A6041">
        <w:rPr>
          <w:rFonts w:ascii="Times New Roman" w:hAnsi="Times New Roman"/>
        </w:rPr>
        <w:t>timely</w:t>
      </w:r>
      <w:r w:rsidR="00613C4B">
        <w:rPr>
          <w:rFonts w:ascii="Times New Roman" w:hAnsi="Times New Roman"/>
        </w:rPr>
        <w:t xml:space="preserve"> </w:t>
      </w:r>
      <w:r w:rsidR="006A6041">
        <w:rPr>
          <w:rFonts w:ascii="Times New Roman" w:hAnsi="Times New Roman"/>
        </w:rPr>
        <w:t xml:space="preserve">channel quality for periodic XR burst </w:t>
      </w:r>
      <w:r w:rsidR="00613C4B">
        <w:rPr>
          <w:rFonts w:ascii="Times New Roman" w:hAnsi="Times New Roman"/>
        </w:rPr>
        <w:t>transmission</w:t>
      </w:r>
      <w:r w:rsidR="006A6041">
        <w:rPr>
          <w:rFonts w:ascii="Times New Roman" w:hAnsi="Times New Roman"/>
        </w:rPr>
        <w:t xml:space="preserve"> </w:t>
      </w:r>
      <w:r w:rsidR="00C03B36">
        <w:rPr>
          <w:rFonts w:ascii="Times New Roman" w:hAnsi="Times New Roman"/>
        </w:rPr>
        <w:t xml:space="preserve">considering the time </w:t>
      </w:r>
      <w:r w:rsidR="00447468">
        <w:rPr>
          <w:rFonts w:ascii="Times New Roman" w:hAnsi="Times New Roman"/>
        </w:rPr>
        <w:t xml:space="preserve">granularity </w:t>
      </w:r>
      <w:r w:rsidR="00C03B36">
        <w:rPr>
          <w:rFonts w:ascii="Times New Roman" w:hAnsi="Times New Roman"/>
        </w:rPr>
        <w:t xml:space="preserve">misalignment between </w:t>
      </w:r>
      <w:r w:rsidR="00792DDA">
        <w:rPr>
          <w:rFonts w:ascii="Times New Roman" w:hAnsi="Times New Roman"/>
        </w:rPr>
        <w:t xml:space="preserve">periodic </w:t>
      </w:r>
      <w:r w:rsidR="00C03B36">
        <w:rPr>
          <w:rFonts w:ascii="Times New Roman" w:hAnsi="Times New Roman"/>
        </w:rPr>
        <w:t xml:space="preserve">XR burst arrival and </w:t>
      </w:r>
      <w:r w:rsidR="00447468">
        <w:rPr>
          <w:rFonts w:ascii="Times New Roman" w:hAnsi="Times New Roman"/>
        </w:rPr>
        <w:t xml:space="preserve">periodic </w:t>
      </w:r>
      <w:r w:rsidR="00C03B36">
        <w:rPr>
          <w:rFonts w:ascii="Times New Roman" w:hAnsi="Times New Roman"/>
        </w:rPr>
        <w:t xml:space="preserve">channel quality </w:t>
      </w:r>
      <w:r w:rsidR="00447468">
        <w:rPr>
          <w:rFonts w:ascii="Times New Roman" w:hAnsi="Times New Roman"/>
        </w:rPr>
        <w:t>availability</w:t>
      </w:r>
      <w:r w:rsidR="00C03B36">
        <w:rPr>
          <w:rFonts w:ascii="Times New Roman" w:hAnsi="Times New Roman"/>
        </w:rPr>
        <w:t>.</w:t>
      </w:r>
      <w:bookmarkEnd w:id="20"/>
    </w:p>
    <w:p w14:paraId="29FBD817" w14:textId="3D9DAF11" w:rsidR="00B91FD4" w:rsidRPr="00C03B36" w:rsidRDefault="00B91FD4" w:rsidP="00625F2B">
      <w:pPr>
        <w:pStyle w:val="Proposal"/>
        <w:numPr>
          <w:ilvl w:val="0"/>
          <w:numId w:val="0"/>
        </w:numPr>
        <w:tabs>
          <w:tab w:val="left" w:pos="1418"/>
          <w:tab w:val="left" w:pos="1701"/>
        </w:tabs>
        <w:adjustRightInd w:val="0"/>
        <w:ind w:left="1304" w:hanging="1304"/>
        <w:textAlignment w:val="baseline"/>
        <w:rPr>
          <w:rFonts w:ascii="Times New Roman" w:hAnsi="Times New Roman"/>
        </w:rPr>
      </w:pPr>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971E1C6" w14:textId="212595EC" w:rsidR="0004065F" w:rsidRPr="0040338E" w:rsidRDefault="0004065F" w:rsidP="001B4BD5">
      <w:pPr>
        <w:spacing w:before="120"/>
        <w:jc w:val="both"/>
        <w:rPr>
          <w:szCs w:val="20"/>
          <w:lang w:eastAsia="zh-CN"/>
        </w:rPr>
      </w:pPr>
      <w:r w:rsidRPr="0040338E">
        <w:rPr>
          <w:rFonts w:eastAsia="宋体"/>
          <w:lang w:eastAsia="zh-CN"/>
        </w:rPr>
        <w:t xml:space="preserve">In this contribution, we </w:t>
      </w:r>
      <w:r w:rsidR="007F778D">
        <w:rPr>
          <w:rFonts w:eastAsia="宋体"/>
          <w:lang w:eastAsia="zh-CN"/>
        </w:rPr>
        <w:t xml:space="preserve">have discussed the XR specific </w:t>
      </w:r>
      <w:r w:rsidR="00F2435D">
        <w:rPr>
          <w:rFonts w:eastAsia="宋体" w:hint="eastAsia"/>
          <w:lang w:eastAsia="zh-CN"/>
        </w:rPr>
        <w:t>feedback</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 xml:space="preserve">. </w:t>
      </w:r>
      <w:r w:rsidRPr="0040338E">
        <w:rPr>
          <w:rFonts w:eastAsia="宋体"/>
          <w:lang w:eastAsia="zh-CN"/>
        </w:rPr>
        <w:t>Based on the discussion</w:t>
      </w:r>
      <w:r w:rsidR="007F778D">
        <w:rPr>
          <w:rFonts w:eastAsia="宋体"/>
          <w:lang w:eastAsia="zh-CN"/>
        </w:rPr>
        <w:t>s</w:t>
      </w:r>
      <w:r w:rsidRPr="0040338E">
        <w:rPr>
          <w:rFonts w:eastAsia="宋体"/>
          <w:lang w:eastAsia="zh-CN"/>
        </w:rPr>
        <w:t>, we have the following observations:</w:t>
      </w:r>
    </w:p>
    <w:p w14:paraId="20EA3B1D" w14:textId="303EF88D" w:rsidR="004A328F" w:rsidRDefault="00637F28">
      <w:pPr>
        <w:pStyle w:val="TOC1"/>
        <w:tabs>
          <w:tab w:val="left" w:pos="1600"/>
          <w:tab w:val="right" w:pos="9060"/>
        </w:tabs>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ascii="等线" w:eastAsia="宋体"/>
          <w:b w:val="0"/>
          <w:bCs w:val="0"/>
          <w:lang w:eastAsia="zh-CN"/>
        </w:rPr>
        <w:instrText xml:space="preserve"> TOC \n \p " " \h \z \t "</w:instrText>
      </w:r>
      <w:r>
        <w:rPr>
          <w:rFonts w:ascii="等线" w:eastAsia="宋体"/>
          <w:b w:val="0"/>
          <w:bCs w:val="0"/>
          <w:lang w:eastAsia="zh-CN"/>
        </w:rPr>
        <w:instrText>样式</w:instrText>
      </w:r>
      <w:r>
        <w:rPr>
          <w:rFonts w:ascii="等线" w:eastAsia="宋体"/>
          <w:b w:val="0"/>
          <w:bCs w:val="0"/>
          <w:lang w:eastAsia="zh-CN"/>
        </w:rPr>
        <w:instrText xml:space="preserve">3,3,Tdoc_Heading_1,1,Observation,1" </w:instrText>
      </w:r>
      <w:r>
        <w:rPr>
          <w:rFonts w:ascii="等线" w:eastAsia="宋体"/>
          <w:b w:val="0"/>
          <w:bCs w:val="0"/>
          <w:lang w:eastAsia="zh-CN"/>
        </w:rPr>
        <w:fldChar w:fldCharType="separate"/>
      </w:r>
      <w:hyperlink w:anchor="_Toc115420838" w:history="1">
        <w:r w:rsidR="004A328F" w:rsidRPr="00A26D15">
          <w:rPr>
            <w:rStyle w:val="ae"/>
            <w:rFonts w:ascii="Times New Roman"/>
            <w:noProof/>
          </w:rPr>
          <w:t>Observation 1</w:t>
        </w:r>
        <w:r w:rsidR="004A328F">
          <w:rPr>
            <w:rFonts w:eastAsiaTheme="minorEastAsia" w:hAnsiTheme="minorHAnsi" w:cstheme="minorBidi"/>
            <w:b w:val="0"/>
            <w:bCs w:val="0"/>
            <w:noProof/>
            <w:kern w:val="2"/>
            <w:sz w:val="21"/>
            <w:szCs w:val="22"/>
            <w:lang w:eastAsia="zh-CN"/>
          </w:rPr>
          <w:tab/>
        </w:r>
        <w:r w:rsidR="004A328F" w:rsidRPr="00A26D15">
          <w:rPr>
            <w:rStyle w:val="ae"/>
            <w:rFonts w:ascii="Times New Roman"/>
            <w:noProof/>
          </w:rPr>
          <w:t>The following characteristics of XR has been identified and summarized in TR 38.838:</w:t>
        </w:r>
      </w:hyperlink>
    </w:p>
    <w:p w14:paraId="54EA989B" w14:textId="65AE3B74" w:rsidR="004A328F" w:rsidRDefault="004A328F">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5420839" w:history="1">
        <w:r w:rsidRPr="00A26D15">
          <w:rPr>
            <w:rStyle w:val="ae"/>
            <w:rFonts w:ascii="Times New Roman"/>
            <w:noProof/>
          </w:rPr>
          <w:t>a)</w:t>
        </w:r>
        <w:r>
          <w:rPr>
            <w:rFonts w:eastAsiaTheme="minorEastAsia" w:hAnsiTheme="minorHAnsi" w:cstheme="minorBidi"/>
            <w:b w:val="0"/>
            <w:bCs w:val="0"/>
            <w:noProof/>
            <w:kern w:val="2"/>
            <w:sz w:val="21"/>
            <w:szCs w:val="22"/>
            <w:lang w:eastAsia="zh-CN"/>
          </w:rPr>
          <w:tab/>
        </w:r>
        <w:r w:rsidRPr="00A26D15">
          <w:rPr>
            <w:rStyle w:val="ae"/>
            <w:rFonts w:ascii="Times New Roman"/>
            <w:noProof/>
          </w:rPr>
          <w:t>Periodic burst arrival;</w:t>
        </w:r>
      </w:hyperlink>
    </w:p>
    <w:p w14:paraId="46ED60AE" w14:textId="6E9BAD3B" w:rsidR="004A328F" w:rsidRDefault="004A328F">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5420840" w:history="1">
        <w:r w:rsidRPr="00A26D15">
          <w:rPr>
            <w:rStyle w:val="ae"/>
            <w:rFonts w:ascii="Times New Roman"/>
            <w:noProof/>
          </w:rPr>
          <w:t>b)</w:t>
        </w:r>
        <w:r>
          <w:rPr>
            <w:rFonts w:eastAsiaTheme="minorEastAsia" w:hAnsiTheme="minorHAnsi" w:cstheme="minorBidi"/>
            <w:b w:val="0"/>
            <w:bCs w:val="0"/>
            <w:noProof/>
            <w:kern w:val="2"/>
            <w:sz w:val="21"/>
            <w:szCs w:val="22"/>
            <w:lang w:eastAsia="zh-CN"/>
          </w:rPr>
          <w:tab/>
        </w:r>
        <w:r w:rsidRPr="00A26D15">
          <w:rPr>
            <w:rStyle w:val="ae"/>
            <w:rFonts w:ascii="Times New Roman"/>
            <w:noProof/>
          </w:rPr>
          <w:t>Misalignment between burst arrival periodicity and NR Uu time granularity;</w:t>
        </w:r>
      </w:hyperlink>
    </w:p>
    <w:p w14:paraId="1BA2BC0B" w14:textId="09D57042" w:rsidR="004A328F" w:rsidRDefault="004A328F">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5420841" w:history="1">
        <w:r w:rsidRPr="00A26D15">
          <w:rPr>
            <w:rStyle w:val="ae"/>
            <w:rFonts w:ascii="Times New Roman"/>
            <w:noProof/>
          </w:rPr>
          <w:t>c)</w:t>
        </w:r>
        <w:r>
          <w:rPr>
            <w:rFonts w:eastAsiaTheme="minorEastAsia" w:hAnsiTheme="minorHAnsi" w:cstheme="minorBidi"/>
            <w:b w:val="0"/>
            <w:bCs w:val="0"/>
            <w:noProof/>
            <w:kern w:val="2"/>
            <w:sz w:val="21"/>
            <w:szCs w:val="22"/>
            <w:lang w:eastAsia="zh-CN"/>
          </w:rPr>
          <w:tab/>
        </w:r>
        <w:r w:rsidRPr="00A26D15">
          <w:rPr>
            <w:rStyle w:val="ae"/>
            <w:rFonts w:ascii="Times New Roman"/>
            <w:noProof/>
          </w:rPr>
          <w:t>The burst size may vary in a large range;</w:t>
        </w:r>
      </w:hyperlink>
    </w:p>
    <w:p w14:paraId="4D14BAC0" w14:textId="2A694EA6" w:rsidR="004A328F" w:rsidRDefault="004A328F">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5420842" w:history="1">
        <w:r w:rsidRPr="00A26D15">
          <w:rPr>
            <w:rStyle w:val="ae"/>
            <w:rFonts w:ascii="Times New Roman"/>
            <w:noProof/>
          </w:rPr>
          <w:t>d)</w:t>
        </w:r>
        <w:r>
          <w:rPr>
            <w:rFonts w:eastAsiaTheme="minorEastAsia" w:hAnsiTheme="minorHAnsi" w:cstheme="minorBidi"/>
            <w:b w:val="0"/>
            <w:bCs w:val="0"/>
            <w:noProof/>
            <w:kern w:val="2"/>
            <w:sz w:val="21"/>
            <w:szCs w:val="22"/>
            <w:lang w:eastAsia="zh-CN"/>
          </w:rPr>
          <w:tab/>
        </w:r>
        <w:r w:rsidRPr="00A26D15">
          <w:rPr>
            <w:rStyle w:val="ae"/>
            <w:rFonts w:ascii="Times New Roman"/>
            <w:noProof/>
          </w:rPr>
          <w:t>Tight PDB for burst transmission in NR Uu interface.</w:t>
        </w:r>
      </w:hyperlink>
    </w:p>
    <w:p w14:paraId="2F4D3FE7" w14:textId="4C206A36" w:rsidR="004A328F" w:rsidRDefault="004A328F">
      <w:pPr>
        <w:pStyle w:val="TOC1"/>
        <w:tabs>
          <w:tab w:val="left" w:pos="1600"/>
          <w:tab w:val="right" w:pos="9060"/>
        </w:tabs>
        <w:rPr>
          <w:rFonts w:eastAsiaTheme="minorEastAsia" w:hAnsiTheme="minorHAnsi" w:cstheme="minorBidi"/>
          <w:b w:val="0"/>
          <w:bCs w:val="0"/>
          <w:noProof/>
          <w:kern w:val="2"/>
          <w:sz w:val="21"/>
          <w:szCs w:val="22"/>
          <w:lang w:eastAsia="zh-CN"/>
        </w:rPr>
      </w:pPr>
      <w:hyperlink w:anchor="_Toc115420843" w:history="1">
        <w:r w:rsidRPr="00A26D15">
          <w:rPr>
            <w:rStyle w:val="ae"/>
            <w:rFonts w:ascii="Times New Roman"/>
            <w:noProof/>
          </w:rPr>
          <w:t>Observation 2</w:t>
        </w:r>
        <w:r>
          <w:rPr>
            <w:rFonts w:eastAsiaTheme="minorEastAsia" w:hAnsiTheme="minorHAnsi" w:cstheme="minorBidi"/>
            <w:b w:val="0"/>
            <w:bCs w:val="0"/>
            <w:noProof/>
            <w:kern w:val="2"/>
            <w:sz w:val="21"/>
            <w:szCs w:val="22"/>
            <w:lang w:eastAsia="zh-CN"/>
          </w:rPr>
          <w:tab/>
        </w:r>
        <w:r w:rsidRPr="00A26D15">
          <w:rPr>
            <w:rStyle w:val="ae"/>
            <w:rFonts w:ascii="Times New Roman"/>
            <w:noProof/>
          </w:rPr>
          <w:t>Periodic timely channel radio quality availability in relation to XR burst arrival can be very helpful for large data volume traffic such as XR.</w:t>
        </w:r>
      </w:hyperlink>
    </w:p>
    <w:p w14:paraId="6DB3C4A7" w14:textId="4BEFA8BE" w:rsidR="0018237D" w:rsidRPr="007F778D" w:rsidRDefault="00637F28">
      <w:pPr>
        <w:overflowPunct w:val="0"/>
        <w:autoSpaceDE w:val="0"/>
        <w:autoSpaceDN w:val="0"/>
        <w:adjustRightInd w:val="0"/>
        <w:spacing w:after="120"/>
        <w:jc w:val="both"/>
        <w:textAlignment w:val="baseline"/>
        <w:rPr>
          <w:rFonts w:eastAsia="宋体"/>
          <w:bCs/>
          <w:lang w:eastAsia="zh-CN"/>
        </w:rPr>
      </w:pPr>
      <w:r>
        <w:rPr>
          <w:rFonts w:ascii="等线" w:eastAsia="宋体"/>
          <w:b/>
          <w:bCs/>
          <w:lang w:eastAsia="zh-CN"/>
        </w:rPr>
        <w:fldChar w:fldCharType="end"/>
      </w:r>
      <w:r w:rsidR="007F778D" w:rsidRPr="007F778D">
        <w:rPr>
          <w:rFonts w:eastAsia="宋体"/>
          <w:bCs/>
          <w:lang w:eastAsia="zh-CN"/>
        </w:rPr>
        <w:t>Based on the discussions and the observations, we have the following proposals:</w:t>
      </w:r>
    </w:p>
    <w:p w14:paraId="6B6AEE02" w14:textId="36C48465" w:rsidR="004A328F" w:rsidRDefault="0018237D">
      <w:pPr>
        <w:pStyle w:val="TOC1"/>
        <w:tabs>
          <w:tab w:val="left" w:pos="1200"/>
          <w:tab w:val="right" w:pos="9060"/>
        </w:tabs>
        <w:rPr>
          <w:rFonts w:eastAsiaTheme="minorEastAsia" w:hAnsiTheme="minorHAnsi" w:cstheme="minorBidi"/>
          <w:b w:val="0"/>
          <w:bCs w:val="0"/>
          <w:noProof/>
          <w:kern w:val="2"/>
          <w:sz w:val="21"/>
          <w:szCs w:val="22"/>
          <w:lang w:eastAsia="zh-CN"/>
        </w:rPr>
      </w:pPr>
      <w:r>
        <w:rPr>
          <w:rFonts w:ascii="等线" w:eastAsia="宋体"/>
          <w:b w:val="0"/>
          <w:bCs w:val="0"/>
          <w:lang w:eastAsia="zh-CN"/>
        </w:rPr>
        <w:lastRenderedPageBreak/>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15420830" w:history="1">
        <w:r w:rsidR="004A328F" w:rsidRPr="00441551">
          <w:rPr>
            <w:rStyle w:val="ae"/>
            <w:rFonts w:ascii="Times New Roman"/>
            <w:noProof/>
          </w:rPr>
          <w:t>Proposal 1</w:t>
        </w:r>
        <w:r w:rsidR="004A328F">
          <w:rPr>
            <w:rFonts w:eastAsiaTheme="minorEastAsia" w:hAnsiTheme="minorHAnsi" w:cstheme="minorBidi"/>
            <w:b w:val="0"/>
            <w:bCs w:val="0"/>
            <w:noProof/>
            <w:kern w:val="2"/>
            <w:sz w:val="21"/>
            <w:szCs w:val="22"/>
            <w:lang w:eastAsia="zh-CN"/>
          </w:rPr>
          <w:tab/>
        </w:r>
        <w:r w:rsidR="004A328F" w:rsidRPr="00441551">
          <w:rPr>
            <w:rStyle w:val="ae"/>
            <w:rFonts w:ascii="Times New Roman"/>
            <w:noProof/>
          </w:rPr>
          <w:t>New BSR table with finer buffer status granularity is introduced for XR service.</w:t>
        </w:r>
      </w:hyperlink>
    </w:p>
    <w:p w14:paraId="0039C34F" w14:textId="29A7CECB" w:rsidR="004A328F" w:rsidRDefault="004A328F">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5420831" w:history="1">
        <w:r w:rsidRPr="00441551">
          <w:rPr>
            <w:rStyle w:val="ae"/>
            <w:rFonts w:ascii="Times New Roman"/>
            <w:noProof/>
          </w:rPr>
          <w:t>Proposal 2</w:t>
        </w:r>
        <w:r>
          <w:rPr>
            <w:rFonts w:eastAsiaTheme="minorEastAsia" w:hAnsiTheme="minorHAnsi" w:cstheme="minorBidi"/>
            <w:b w:val="0"/>
            <w:bCs w:val="0"/>
            <w:noProof/>
            <w:kern w:val="2"/>
            <w:sz w:val="21"/>
            <w:szCs w:val="22"/>
            <w:lang w:eastAsia="zh-CN"/>
          </w:rPr>
          <w:tab/>
        </w:r>
        <w:r w:rsidRPr="00441551">
          <w:rPr>
            <w:rStyle w:val="ae"/>
            <w:rFonts w:ascii="Times New Roman"/>
            <w:noProof/>
          </w:rPr>
          <w:t>The queuing delay or remaining PDB information of the buffered data could be included in the BSR for capacity enhancement.</w:t>
        </w:r>
      </w:hyperlink>
    </w:p>
    <w:p w14:paraId="4306557C" w14:textId="2BE549B9" w:rsidR="004A328F" w:rsidRDefault="004A328F">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5420832" w:history="1">
        <w:r w:rsidRPr="00441551">
          <w:rPr>
            <w:rStyle w:val="ae"/>
            <w:rFonts w:ascii="Times New Roman"/>
            <w:noProof/>
          </w:rPr>
          <w:t>Proposal 3</w:t>
        </w:r>
        <w:r>
          <w:rPr>
            <w:rFonts w:eastAsiaTheme="minorEastAsia" w:hAnsiTheme="minorHAnsi" w:cstheme="minorBidi"/>
            <w:b w:val="0"/>
            <w:bCs w:val="0"/>
            <w:noProof/>
            <w:kern w:val="2"/>
            <w:sz w:val="21"/>
            <w:szCs w:val="22"/>
            <w:lang w:eastAsia="zh-CN"/>
          </w:rPr>
          <w:tab/>
        </w:r>
        <w:r w:rsidRPr="00441551">
          <w:rPr>
            <w:rStyle w:val="ae"/>
            <w:rFonts w:ascii="Times New Roman"/>
            <w:noProof/>
          </w:rPr>
          <w:t>RAN2 to study the following BSR triggering enhancements:</w:t>
        </w:r>
      </w:hyperlink>
    </w:p>
    <w:p w14:paraId="650A6132" w14:textId="31952C89" w:rsidR="004A328F" w:rsidRDefault="004A328F">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5420833" w:history="1">
        <w:r w:rsidRPr="00441551">
          <w:rPr>
            <w:rStyle w:val="ae"/>
            <w:rFonts w:ascii="Times New Roman" w:eastAsia="Times New Roman"/>
            <w:noProof/>
          </w:rPr>
          <w:t>-</w:t>
        </w:r>
        <w:r>
          <w:rPr>
            <w:rFonts w:eastAsiaTheme="minorEastAsia" w:hAnsiTheme="minorHAnsi" w:cstheme="minorBidi"/>
            <w:b w:val="0"/>
            <w:bCs w:val="0"/>
            <w:noProof/>
            <w:kern w:val="2"/>
            <w:sz w:val="21"/>
            <w:szCs w:val="22"/>
            <w:lang w:eastAsia="zh-CN"/>
          </w:rPr>
          <w:tab/>
        </w:r>
        <w:r w:rsidRPr="00441551">
          <w:rPr>
            <w:rStyle w:val="ae"/>
            <w:rFonts w:ascii="Times New Roman"/>
            <w:noProof/>
          </w:rPr>
          <w:t>Timely buffer status report due to subsequent data arrival of an LCH</w:t>
        </w:r>
      </w:hyperlink>
    </w:p>
    <w:p w14:paraId="5A3F99A6" w14:textId="4C6E908D" w:rsidR="004A328F" w:rsidRDefault="004A328F">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5420834" w:history="1">
        <w:r w:rsidRPr="00441551">
          <w:rPr>
            <w:rStyle w:val="ae"/>
            <w:rFonts w:ascii="Times New Roman" w:eastAsia="Times New Roman"/>
            <w:noProof/>
          </w:rPr>
          <w:t>-</w:t>
        </w:r>
        <w:r>
          <w:rPr>
            <w:rFonts w:eastAsiaTheme="minorEastAsia" w:hAnsiTheme="minorHAnsi" w:cstheme="minorBidi"/>
            <w:b w:val="0"/>
            <w:bCs w:val="0"/>
            <w:noProof/>
            <w:kern w:val="2"/>
            <w:sz w:val="21"/>
            <w:szCs w:val="22"/>
            <w:lang w:eastAsia="zh-CN"/>
          </w:rPr>
          <w:tab/>
        </w:r>
        <w:r w:rsidRPr="00441551">
          <w:rPr>
            <w:rStyle w:val="ae"/>
            <w:rFonts w:ascii="Times New Roman"/>
            <w:noProof/>
          </w:rPr>
          <w:t>Timely buffer status report due to data arrival for a whole burst or PDU set.</w:t>
        </w:r>
      </w:hyperlink>
    </w:p>
    <w:p w14:paraId="54F65104" w14:textId="18438E65" w:rsidR="004A328F" w:rsidRDefault="004A328F">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5420836" w:history="1">
        <w:r w:rsidRPr="00441551">
          <w:rPr>
            <w:rStyle w:val="ae"/>
            <w:rFonts w:ascii="Times New Roman"/>
            <w:noProof/>
          </w:rPr>
          <w:t>Proposal 4</w:t>
        </w:r>
        <w:r>
          <w:rPr>
            <w:rFonts w:eastAsiaTheme="minorEastAsia" w:hAnsiTheme="minorHAnsi" w:cstheme="minorBidi"/>
            <w:b w:val="0"/>
            <w:bCs w:val="0"/>
            <w:noProof/>
            <w:kern w:val="2"/>
            <w:sz w:val="21"/>
            <w:szCs w:val="22"/>
            <w:lang w:eastAsia="zh-CN"/>
          </w:rPr>
          <w:tab/>
        </w:r>
        <w:r w:rsidRPr="00441551">
          <w:rPr>
            <w:rStyle w:val="ae"/>
            <w:rFonts w:ascii="Times New Roman"/>
            <w:noProof/>
          </w:rPr>
          <w:t>RAN2 to study the approach to resolve mis-alignment between the XR burst arrival and the NR Uu time granularity, e.g. by aligning the SR-PUCCH occurrence and the XR burst arrival.</w:t>
        </w:r>
      </w:hyperlink>
    </w:p>
    <w:p w14:paraId="088EECE2" w14:textId="78C851C4" w:rsidR="004A328F" w:rsidRDefault="004A328F">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5420837" w:history="1">
        <w:r w:rsidRPr="00441551">
          <w:rPr>
            <w:rStyle w:val="ae"/>
            <w:rFonts w:ascii="Times New Roman"/>
            <w:noProof/>
          </w:rPr>
          <w:t>Proposal 5</w:t>
        </w:r>
        <w:r>
          <w:rPr>
            <w:rFonts w:eastAsiaTheme="minorEastAsia" w:hAnsiTheme="minorHAnsi" w:cstheme="minorBidi"/>
            <w:b w:val="0"/>
            <w:bCs w:val="0"/>
            <w:noProof/>
            <w:kern w:val="2"/>
            <w:sz w:val="21"/>
            <w:szCs w:val="22"/>
            <w:lang w:eastAsia="zh-CN"/>
          </w:rPr>
          <w:tab/>
        </w:r>
        <w:r w:rsidRPr="00441551">
          <w:rPr>
            <w:rStyle w:val="ae"/>
            <w:rFonts w:ascii="Times New Roman"/>
            <w:noProof/>
          </w:rPr>
          <w:t>RAN2 to study the necessity to achieve timely channel quality for periodic XR burst transmission considering the time granularity misalignment between periodic XR burst arrival and periodic channel quality availability.</w:t>
        </w:r>
      </w:hyperlink>
    </w:p>
    <w:p w14:paraId="79B0ED5B" w14:textId="4455F395"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6485F758" w14:textId="77777777" w:rsidR="0004065F" w:rsidRDefault="001A1A31" w:rsidP="00892103">
      <w:pPr>
        <w:numPr>
          <w:ilvl w:val="0"/>
          <w:numId w:val="10"/>
        </w:numPr>
        <w:rPr>
          <w:rFonts w:eastAsia="宋体"/>
          <w:color w:val="000000"/>
          <w:lang w:eastAsia="zh-CN"/>
        </w:rPr>
      </w:pPr>
      <w:r>
        <w:rPr>
          <w:rFonts w:eastAsia="宋体"/>
          <w:color w:val="000000"/>
          <w:lang w:eastAsia="zh-CN"/>
        </w:rPr>
        <w:t>RP-</w:t>
      </w:r>
      <w:r w:rsidR="000F535E">
        <w:rPr>
          <w:rFonts w:eastAsia="宋体"/>
          <w:color w:val="000000"/>
          <w:lang w:eastAsia="zh-CN"/>
        </w:rPr>
        <w:t xml:space="preserve">220285, </w:t>
      </w:r>
      <w:r w:rsidR="000F535E" w:rsidRPr="000F535E">
        <w:rPr>
          <w:rFonts w:eastAsia="宋体"/>
          <w:color w:val="000000"/>
          <w:lang w:eastAsia="zh-CN"/>
        </w:rPr>
        <w:t>Study on XR Enhancements for NR</w:t>
      </w:r>
      <w:r w:rsidR="000F535E">
        <w:rPr>
          <w:rFonts w:eastAsia="宋体"/>
          <w:color w:val="000000"/>
          <w:lang w:eastAsia="zh-CN"/>
        </w:rPr>
        <w:t>, Nokia</w:t>
      </w:r>
    </w:p>
    <w:p w14:paraId="3090BFEF" w14:textId="65D1BD77" w:rsidR="00393609" w:rsidRDefault="00393609" w:rsidP="00393609">
      <w:pPr>
        <w:numPr>
          <w:ilvl w:val="0"/>
          <w:numId w:val="10"/>
        </w:numPr>
        <w:rPr>
          <w:rFonts w:eastAsia="宋体"/>
          <w:color w:val="000000"/>
          <w:lang w:eastAsia="zh-CN"/>
        </w:rPr>
      </w:pPr>
      <w:bookmarkStart w:id="21" w:name="_Ref110348001"/>
      <w:r w:rsidRPr="00217B0A">
        <w:rPr>
          <w:rFonts w:eastAsia="宋体"/>
          <w:color w:val="000000"/>
          <w:lang w:eastAsia="zh-CN"/>
        </w:rPr>
        <w:t>3GPP TR 38.838 v1.0.1</w:t>
      </w:r>
      <w:bookmarkEnd w:id="21"/>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54B2" w16cex:dateUtc="2022-09-29T09:30:00Z"/>
  <w16cex:commentExtensible w16cex:durableId="26E05648" w16cex:dateUtc="2022-09-29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4714" w14:textId="77777777" w:rsidR="0058748B" w:rsidRDefault="0058748B">
      <w:r>
        <w:separator/>
      </w:r>
    </w:p>
  </w:endnote>
  <w:endnote w:type="continuationSeparator" w:id="0">
    <w:p w14:paraId="1BC68978" w14:textId="77777777" w:rsidR="0058748B" w:rsidRDefault="0058748B">
      <w:r>
        <w:continuationSeparator/>
      </w:r>
    </w:p>
  </w:endnote>
  <w:endnote w:type="continuationNotice" w:id="1">
    <w:p w14:paraId="1B77F0C0" w14:textId="77777777" w:rsidR="0058748B" w:rsidRDefault="00587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BDE69" w14:textId="77777777" w:rsidR="0058748B" w:rsidRDefault="0058748B">
      <w:r>
        <w:separator/>
      </w:r>
    </w:p>
  </w:footnote>
  <w:footnote w:type="continuationSeparator" w:id="0">
    <w:p w14:paraId="09BEF091" w14:textId="77777777" w:rsidR="0058748B" w:rsidRDefault="0058748B">
      <w:r>
        <w:continuationSeparator/>
      </w:r>
    </w:p>
  </w:footnote>
  <w:footnote w:type="continuationNotice" w:id="1">
    <w:p w14:paraId="3F0EE658" w14:textId="77777777" w:rsidR="0058748B" w:rsidRDefault="005874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19142D" w:rsidRDefault="0019142D">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5"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5"/>
  </w:num>
  <w:num w:numId="3">
    <w:abstractNumId w:val="8"/>
  </w:num>
  <w:num w:numId="4">
    <w:abstractNumId w:val="23"/>
  </w:num>
  <w:num w:numId="5">
    <w:abstractNumId w:val="11"/>
  </w:num>
  <w:num w:numId="6">
    <w:abstractNumId w:val="1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6"/>
  </w:num>
  <w:num w:numId="11">
    <w:abstractNumId w:val="22"/>
  </w:num>
  <w:num w:numId="12">
    <w:abstractNumId w:val="16"/>
  </w:num>
  <w:num w:numId="13">
    <w:abstractNumId w:val="3"/>
  </w:num>
  <w:num w:numId="14">
    <w:abstractNumId w:val="19"/>
  </w:num>
  <w:num w:numId="15">
    <w:abstractNumId w:val="12"/>
  </w:num>
  <w:num w:numId="16">
    <w:abstractNumId w:val="6"/>
  </w:num>
  <w:num w:numId="17">
    <w:abstractNumId w:val="24"/>
  </w:num>
  <w:num w:numId="18">
    <w:abstractNumId w:val="7"/>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9"/>
  </w:num>
  <w:num w:numId="26">
    <w:abstractNumId w:val="21"/>
  </w:num>
  <w:num w:numId="27">
    <w:abstractNumId w:val="4"/>
  </w:num>
  <w:num w:numId="28">
    <w:abstractNumId w:val="2"/>
  </w:num>
  <w:num w:numId="29">
    <w:abstractNumId w:val="5"/>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1C9"/>
    <w:rsid w:val="00074227"/>
    <w:rsid w:val="000743CD"/>
    <w:rsid w:val="00074440"/>
    <w:rsid w:val="000749EF"/>
    <w:rsid w:val="00074DE9"/>
    <w:rsid w:val="00074E57"/>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716"/>
    <w:rsid w:val="000A6BF8"/>
    <w:rsid w:val="000A6FB3"/>
    <w:rsid w:val="000A742B"/>
    <w:rsid w:val="000A76FE"/>
    <w:rsid w:val="000A7703"/>
    <w:rsid w:val="000A7928"/>
    <w:rsid w:val="000A7AE5"/>
    <w:rsid w:val="000A7BFA"/>
    <w:rsid w:val="000A7E91"/>
    <w:rsid w:val="000B03F1"/>
    <w:rsid w:val="000B0538"/>
    <w:rsid w:val="000B0900"/>
    <w:rsid w:val="000B0969"/>
    <w:rsid w:val="000B17B6"/>
    <w:rsid w:val="000B17FB"/>
    <w:rsid w:val="000B1974"/>
    <w:rsid w:val="000B1C22"/>
    <w:rsid w:val="000B1C28"/>
    <w:rsid w:val="000B2192"/>
    <w:rsid w:val="000B22E8"/>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097"/>
    <w:rsid w:val="000D6241"/>
    <w:rsid w:val="000D6366"/>
    <w:rsid w:val="000D6BBF"/>
    <w:rsid w:val="000D6D38"/>
    <w:rsid w:val="000D6EF9"/>
    <w:rsid w:val="000D75FD"/>
    <w:rsid w:val="000D79E2"/>
    <w:rsid w:val="000E068D"/>
    <w:rsid w:val="000E097D"/>
    <w:rsid w:val="000E0B14"/>
    <w:rsid w:val="000E0F87"/>
    <w:rsid w:val="000E105E"/>
    <w:rsid w:val="000E137F"/>
    <w:rsid w:val="000E1474"/>
    <w:rsid w:val="000E1909"/>
    <w:rsid w:val="000E25B2"/>
    <w:rsid w:val="000E26D7"/>
    <w:rsid w:val="000E29CA"/>
    <w:rsid w:val="000E2AB9"/>
    <w:rsid w:val="000E2B67"/>
    <w:rsid w:val="000E3111"/>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824"/>
    <w:rsid w:val="00102963"/>
    <w:rsid w:val="00102E82"/>
    <w:rsid w:val="0010302D"/>
    <w:rsid w:val="001032FB"/>
    <w:rsid w:val="00103937"/>
    <w:rsid w:val="00103BA1"/>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04"/>
    <w:rsid w:val="00181F36"/>
    <w:rsid w:val="00181F37"/>
    <w:rsid w:val="0018237D"/>
    <w:rsid w:val="001825AA"/>
    <w:rsid w:val="001829FA"/>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7C5"/>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958"/>
    <w:rsid w:val="001B2BAB"/>
    <w:rsid w:val="001B3934"/>
    <w:rsid w:val="001B393D"/>
    <w:rsid w:val="001B3B5D"/>
    <w:rsid w:val="001B3C54"/>
    <w:rsid w:val="001B40B1"/>
    <w:rsid w:val="001B46A8"/>
    <w:rsid w:val="001B4720"/>
    <w:rsid w:val="001B4BD5"/>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D7E"/>
    <w:rsid w:val="00222E5F"/>
    <w:rsid w:val="00222F65"/>
    <w:rsid w:val="002230CF"/>
    <w:rsid w:val="002233C7"/>
    <w:rsid w:val="00223780"/>
    <w:rsid w:val="002238CC"/>
    <w:rsid w:val="00224837"/>
    <w:rsid w:val="00224EAD"/>
    <w:rsid w:val="00225551"/>
    <w:rsid w:val="00226317"/>
    <w:rsid w:val="00226526"/>
    <w:rsid w:val="002265ED"/>
    <w:rsid w:val="00226750"/>
    <w:rsid w:val="0022680E"/>
    <w:rsid w:val="00226856"/>
    <w:rsid w:val="00226865"/>
    <w:rsid w:val="0022699D"/>
    <w:rsid w:val="00226BB0"/>
    <w:rsid w:val="00226F0D"/>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08"/>
    <w:rsid w:val="0025126E"/>
    <w:rsid w:val="0025177C"/>
    <w:rsid w:val="00251AEA"/>
    <w:rsid w:val="00251CD1"/>
    <w:rsid w:val="00251EA9"/>
    <w:rsid w:val="00252034"/>
    <w:rsid w:val="002521C5"/>
    <w:rsid w:val="002521CD"/>
    <w:rsid w:val="002521D9"/>
    <w:rsid w:val="002522BE"/>
    <w:rsid w:val="0025230A"/>
    <w:rsid w:val="002525EA"/>
    <w:rsid w:val="0025276C"/>
    <w:rsid w:val="00252880"/>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602CA"/>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636"/>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E2"/>
    <w:rsid w:val="002A45D8"/>
    <w:rsid w:val="002A4653"/>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5E4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1107"/>
    <w:rsid w:val="003316B7"/>
    <w:rsid w:val="003316FC"/>
    <w:rsid w:val="00331715"/>
    <w:rsid w:val="00331967"/>
    <w:rsid w:val="00331A2E"/>
    <w:rsid w:val="00331A80"/>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48B"/>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4F1"/>
    <w:rsid w:val="003B0679"/>
    <w:rsid w:val="003B0B6A"/>
    <w:rsid w:val="003B0C24"/>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6137"/>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928"/>
    <w:rsid w:val="003D5B2D"/>
    <w:rsid w:val="003D5D71"/>
    <w:rsid w:val="003D5DBE"/>
    <w:rsid w:val="003D5F91"/>
    <w:rsid w:val="003D6132"/>
    <w:rsid w:val="003D639F"/>
    <w:rsid w:val="003D6C2C"/>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63C5"/>
    <w:rsid w:val="003F6683"/>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F66"/>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CC6"/>
    <w:rsid w:val="00477FE2"/>
    <w:rsid w:val="004802EB"/>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21"/>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A7"/>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2FF4"/>
    <w:rsid w:val="004F3085"/>
    <w:rsid w:val="004F3C7A"/>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AA"/>
    <w:rsid w:val="00512FA6"/>
    <w:rsid w:val="0051354D"/>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31C"/>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CF7"/>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5DB7"/>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2DD"/>
    <w:rsid w:val="0062750C"/>
    <w:rsid w:val="0062776C"/>
    <w:rsid w:val="00627D24"/>
    <w:rsid w:val="00630147"/>
    <w:rsid w:val="00630372"/>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BD"/>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5564"/>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C11"/>
    <w:rsid w:val="00663CA8"/>
    <w:rsid w:val="00663E32"/>
    <w:rsid w:val="0066450C"/>
    <w:rsid w:val="00664867"/>
    <w:rsid w:val="006651EE"/>
    <w:rsid w:val="0066528E"/>
    <w:rsid w:val="00665772"/>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041"/>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09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758"/>
    <w:rsid w:val="0071495E"/>
    <w:rsid w:val="00714E2E"/>
    <w:rsid w:val="007154B5"/>
    <w:rsid w:val="00715965"/>
    <w:rsid w:val="007159A6"/>
    <w:rsid w:val="00715F78"/>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94B"/>
    <w:rsid w:val="00724A52"/>
    <w:rsid w:val="00724C69"/>
    <w:rsid w:val="007250B8"/>
    <w:rsid w:val="00725667"/>
    <w:rsid w:val="007256B0"/>
    <w:rsid w:val="007258D3"/>
    <w:rsid w:val="00725C6D"/>
    <w:rsid w:val="00725E67"/>
    <w:rsid w:val="00726066"/>
    <w:rsid w:val="00726098"/>
    <w:rsid w:val="007260D6"/>
    <w:rsid w:val="00726807"/>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A"/>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950"/>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DDA"/>
    <w:rsid w:val="00792E0A"/>
    <w:rsid w:val="00792E25"/>
    <w:rsid w:val="00792E75"/>
    <w:rsid w:val="007931D6"/>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C0"/>
    <w:rsid w:val="007E1A5B"/>
    <w:rsid w:val="007E1CD8"/>
    <w:rsid w:val="007E21FF"/>
    <w:rsid w:val="007E22BF"/>
    <w:rsid w:val="007E24C9"/>
    <w:rsid w:val="007E24F9"/>
    <w:rsid w:val="007E262C"/>
    <w:rsid w:val="007E2E1F"/>
    <w:rsid w:val="007E3242"/>
    <w:rsid w:val="007E3550"/>
    <w:rsid w:val="007E38FB"/>
    <w:rsid w:val="007E3A95"/>
    <w:rsid w:val="007E3BCD"/>
    <w:rsid w:val="007E3FB4"/>
    <w:rsid w:val="007E3FE1"/>
    <w:rsid w:val="007E49C7"/>
    <w:rsid w:val="007E4C21"/>
    <w:rsid w:val="007E51A1"/>
    <w:rsid w:val="007E5386"/>
    <w:rsid w:val="007E58F7"/>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41"/>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66B"/>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705C"/>
    <w:rsid w:val="0088711E"/>
    <w:rsid w:val="0088728A"/>
    <w:rsid w:val="008875A8"/>
    <w:rsid w:val="00887750"/>
    <w:rsid w:val="00890191"/>
    <w:rsid w:val="00890253"/>
    <w:rsid w:val="0089028F"/>
    <w:rsid w:val="00890473"/>
    <w:rsid w:val="00890562"/>
    <w:rsid w:val="00890AB0"/>
    <w:rsid w:val="00890AD3"/>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6E80"/>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DF4"/>
    <w:rsid w:val="00905FB8"/>
    <w:rsid w:val="009060E6"/>
    <w:rsid w:val="009061AB"/>
    <w:rsid w:val="00906731"/>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4E6"/>
    <w:rsid w:val="009335CA"/>
    <w:rsid w:val="00933951"/>
    <w:rsid w:val="00933A20"/>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654"/>
    <w:rsid w:val="009D39C6"/>
    <w:rsid w:val="009D3A67"/>
    <w:rsid w:val="009D3C25"/>
    <w:rsid w:val="009D3EF2"/>
    <w:rsid w:val="009D3F18"/>
    <w:rsid w:val="009D4145"/>
    <w:rsid w:val="009D4208"/>
    <w:rsid w:val="009D434B"/>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284"/>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8C7"/>
    <w:rsid w:val="00A72A96"/>
    <w:rsid w:val="00A72FBC"/>
    <w:rsid w:val="00A72FEA"/>
    <w:rsid w:val="00A730E6"/>
    <w:rsid w:val="00A7315C"/>
    <w:rsid w:val="00A73378"/>
    <w:rsid w:val="00A73471"/>
    <w:rsid w:val="00A7351B"/>
    <w:rsid w:val="00A735BD"/>
    <w:rsid w:val="00A7364B"/>
    <w:rsid w:val="00A739B3"/>
    <w:rsid w:val="00A73AE9"/>
    <w:rsid w:val="00A73F5F"/>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A8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1F8D"/>
    <w:rsid w:val="00AD246C"/>
    <w:rsid w:val="00AD2627"/>
    <w:rsid w:val="00AD274F"/>
    <w:rsid w:val="00AD2B53"/>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51DB"/>
    <w:rsid w:val="00B0537C"/>
    <w:rsid w:val="00B053E0"/>
    <w:rsid w:val="00B059D9"/>
    <w:rsid w:val="00B05E6A"/>
    <w:rsid w:val="00B05EB5"/>
    <w:rsid w:val="00B0602D"/>
    <w:rsid w:val="00B061EE"/>
    <w:rsid w:val="00B0666A"/>
    <w:rsid w:val="00B069FC"/>
    <w:rsid w:val="00B06DFC"/>
    <w:rsid w:val="00B07356"/>
    <w:rsid w:val="00B07366"/>
    <w:rsid w:val="00B074FA"/>
    <w:rsid w:val="00B07B61"/>
    <w:rsid w:val="00B101E5"/>
    <w:rsid w:val="00B102D2"/>
    <w:rsid w:val="00B104B7"/>
    <w:rsid w:val="00B1083F"/>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ED"/>
    <w:rsid w:val="00B23DFE"/>
    <w:rsid w:val="00B24458"/>
    <w:rsid w:val="00B247AB"/>
    <w:rsid w:val="00B24BD8"/>
    <w:rsid w:val="00B24F10"/>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A5E"/>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A5C"/>
    <w:rsid w:val="00B77F3A"/>
    <w:rsid w:val="00B80A72"/>
    <w:rsid w:val="00B80AAC"/>
    <w:rsid w:val="00B80AC0"/>
    <w:rsid w:val="00B80B64"/>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6D4D"/>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0C2"/>
    <w:rsid w:val="00BE7331"/>
    <w:rsid w:val="00BE7D04"/>
    <w:rsid w:val="00BE7E3C"/>
    <w:rsid w:val="00BF0021"/>
    <w:rsid w:val="00BF06D2"/>
    <w:rsid w:val="00BF09F4"/>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965"/>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893"/>
    <w:rsid w:val="00C66961"/>
    <w:rsid w:val="00C66C3F"/>
    <w:rsid w:val="00C66D9A"/>
    <w:rsid w:val="00C67020"/>
    <w:rsid w:val="00C670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A94"/>
    <w:rsid w:val="00D17AA3"/>
    <w:rsid w:val="00D17ABE"/>
    <w:rsid w:val="00D17D81"/>
    <w:rsid w:val="00D17EA6"/>
    <w:rsid w:val="00D2012C"/>
    <w:rsid w:val="00D201F2"/>
    <w:rsid w:val="00D20230"/>
    <w:rsid w:val="00D204B8"/>
    <w:rsid w:val="00D20891"/>
    <w:rsid w:val="00D2112A"/>
    <w:rsid w:val="00D2131E"/>
    <w:rsid w:val="00D215D2"/>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78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519"/>
    <w:rsid w:val="00D81708"/>
    <w:rsid w:val="00D81AD2"/>
    <w:rsid w:val="00D81B9C"/>
    <w:rsid w:val="00D81E59"/>
    <w:rsid w:val="00D8202E"/>
    <w:rsid w:val="00D8245F"/>
    <w:rsid w:val="00D82808"/>
    <w:rsid w:val="00D82BC7"/>
    <w:rsid w:val="00D82D71"/>
    <w:rsid w:val="00D833FE"/>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3C18"/>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B29"/>
    <w:rsid w:val="00DF1BFC"/>
    <w:rsid w:val="00DF1C3F"/>
    <w:rsid w:val="00DF1E23"/>
    <w:rsid w:val="00DF20CC"/>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FF9"/>
    <w:rsid w:val="00E1249C"/>
    <w:rsid w:val="00E12591"/>
    <w:rsid w:val="00E1261E"/>
    <w:rsid w:val="00E1297B"/>
    <w:rsid w:val="00E12F2F"/>
    <w:rsid w:val="00E1347D"/>
    <w:rsid w:val="00E13680"/>
    <w:rsid w:val="00E13804"/>
    <w:rsid w:val="00E13924"/>
    <w:rsid w:val="00E13D0F"/>
    <w:rsid w:val="00E13D16"/>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832"/>
    <w:rsid w:val="00E279F5"/>
    <w:rsid w:val="00E27AE1"/>
    <w:rsid w:val="00E27BF1"/>
    <w:rsid w:val="00E27D0B"/>
    <w:rsid w:val="00E301F5"/>
    <w:rsid w:val="00E3022E"/>
    <w:rsid w:val="00E309F0"/>
    <w:rsid w:val="00E30DCE"/>
    <w:rsid w:val="00E310B7"/>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47F08"/>
    <w:rsid w:val="00E50361"/>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9"/>
    <w:rsid w:val="00E83F18"/>
    <w:rsid w:val="00E83F84"/>
    <w:rsid w:val="00E843C9"/>
    <w:rsid w:val="00E8470B"/>
    <w:rsid w:val="00E84A8F"/>
    <w:rsid w:val="00E84C37"/>
    <w:rsid w:val="00E84CDC"/>
    <w:rsid w:val="00E84EFC"/>
    <w:rsid w:val="00E850A3"/>
    <w:rsid w:val="00E85704"/>
    <w:rsid w:val="00E85A0D"/>
    <w:rsid w:val="00E85E5D"/>
    <w:rsid w:val="00E86131"/>
    <w:rsid w:val="00E8660D"/>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476"/>
    <w:rsid w:val="00EA2504"/>
    <w:rsid w:val="00EA268C"/>
    <w:rsid w:val="00EA2942"/>
    <w:rsid w:val="00EA2B7A"/>
    <w:rsid w:val="00EA357F"/>
    <w:rsid w:val="00EA3BA8"/>
    <w:rsid w:val="00EA3BBF"/>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694"/>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C0F"/>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6E5"/>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352"/>
    <w:rsid w:val="00F9337D"/>
    <w:rsid w:val="00F9363F"/>
    <w:rsid w:val="00F93ACE"/>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79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C9A"/>
    <w:rsid w:val="00FB7D7B"/>
    <w:rsid w:val="00FB7F54"/>
    <w:rsid w:val="00FC07A5"/>
    <w:rsid w:val="00FC0B77"/>
    <w:rsid w:val="00FC10AB"/>
    <w:rsid w:val="00FC132E"/>
    <w:rsid w:val="00FC165F"/>
    <w:rsid w:val="00FC18E0"/>
    <w:rsid w:val="00FC19E0"/>
    <w:rsid w:val="00FC1BE3"/>
    <w:rsid w:val="00FC1C1A"/>
    <w:rsid w:val="00FC1CEA"/>
    <w:rsid w:val="00FC1D14"/>
    <w:rsid w:val="00FC213E"/>
    <w:rsid w:val="00FC2196"/>
    <w:rsid w:val="00FC27AF"/>
    <w:rsid w:val="00FC2B3F"/>
    <w:rsid w:val="00FC2D0E"/>
    <w:rsid w:val="00FC31B4"/>
    <w:rsid w:val="00FC3756"/>
    <w:rsid w:val="00FC375C"/>
    <w:rsid w:val="00FC3A71"/>
    <w:rsid w:val="00FC3A9A"/>
    <w:rsid w:val="00FC4186"/>
    <w:rsid w:val="00FC4187"/>
    <w:rsid w:val="00FC4577"/>
    <w:rsid w:val="00FC4606"/>
    <w:rsid w:val="00FC488D"/>
    <w:rsid w:val="00FC48E1"/>
    <w:rsid w:val="00FC50CD"/>
    <w:rsid w:val="00FC527A"/>
    <w:rsid w:val="00FC5326"/>
    <w:rsid w:val="00FC54C0"/>
    <w:rsid w:val="00FC5AC2"/>
    <w:rsid w:val="00FC5E6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247"/>
    <w:rsid w:val="00FD72DA"/>
    <w:rsid w:val="00FD73D9"/>
    <w:rsid w:val="00FD753E"/>
    <w:rsid w:val="00FD77D8"/>
    <w:rsid w:val="00FD77E3"/>
    <w:rsid w:val="00FD78EE"/>
    <w:rsid w:val="00FD7C05"/>
    <w:rsid w:val="00FD7FC2"/>
    <w:rsid w:val="00FE03AF"/>
    <w:rsid w:val="00FE0725"/>
    <w:rsid w:val="00FE08A4"/>
    <w:rsid w:val="00FE0CAA"/>
    <w:rsid w:val="00FE0F8C"/>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8B36397A-4159-4D71-A13F-C1A0AAD7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1671</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11174</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刘进华</cp:lastModifiedBy>
  <cp:revision>3</cp:revision>
  <cp:lastPrinted>2011-08-03T09:36:00Z</cp:lastPrinted>
  <dcterms:created xsi:type="dcterms:W3CDTF">2022-09-30T09:28:00Z</dcterms:created>
  <dcterms:modified xsi:type="dcterms:W3CDTF">2022-09-30T09:32:00Z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